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9F" w:rsidRDefault="00E34A9F"/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ФЕДЕРАЛЬНОЕ КАЗЕННОЕ ОБРАЗОВАТЕЛЬНОЕ УЧРЕЖДЕНИЕ</w:t>
      </w: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ВЫСШЕГО ПРОФЕССИОНАЛЬНОГО ОБРАЗОВАНИЯ</w:t>
      </w: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«КУЗБАССКИЙ ИНСТИТУТ ФСИН РОССИИ»</w:t>
      </w: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Кафедра _________________________________________</w:t>
      </w: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before="360" w:after="0" w:line="744" w:lineRule="exact"/>
        <w:ind w:left="6" w:right="-68" w:hanging="6"/>
        <w:jc w:val="center"/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  <w:lang w:eastAsia="ru-RU"/>
        </w:rPr>
      </w:pPr>
    </w:p>
    <w:p w:rsidR="00E34A9F" w:rsidRPr="00E34A9F" w:rsidRDefault="00386532" w:rsidP="00E34A9F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Курсовая работа</w:t>
      </w: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дисциплине: ____________________________</w:t>
      </w: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BD" w:rsidRPr="006918BD" w:rsidRDefault="006918BD" w:rsidP="006918BD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Тема: </w:t>
      </w:r>
      <w:r w:rsidRPr="006918B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Приемы юридической техники</w:t>
      </w:r>
    </w:p>
    <w:p w:rsidR="00E34A9F" w:rsidRPr="006918BD" w:rsidRDefault="00E34A9F" w:rsidP="006918BD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before="360" w:after="0" w:line="240" w:lineRule="auto"/>
        <w:ind w:left="39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before="782" w:after="0" w:line="240" w:lineRule="auto"/>
        <w:ind w:left="3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Выполнил: ______________________</w:t>
      </w: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E34A9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(Ф.И.О.)</w:t>
      </w: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________________________________</w:t>
      </w: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A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(курс, № группы, № </w:t>
      </w:r>
      <w:proofErr w:type="spellStart"/>
      <w:r w:rsidRPr="00E34A9F">
        <w:rPr>
          <w:rFonts w:ascii="Times New Roman" w:eastAsia="Times New Roman" w:hAnsi="Times New Roman" w:cs="Times New Roman"/>
          <w:sz w:val="16"/>
          <w:szCs w:val="16"/>
          <w:lang w:eastAsia="ru-RU"/>
        </w:rPr>
        <w:t>зач.кн</w:t>
      </w:r>
      <w:proofErr w:type="spellEnd"/>
      <w:r w:rsidRPr="00E34A9F">
        <w:rPr>
          <w:rFonts w:ascii="Times New Roman" w:eastAsia="Times New Roman" w:hAnsi="Times New Roman" w:cs="Times New Roman"/>
          <w:sz w:val="16"/>
          <w:szCs w:val="16"/>
          <w:lang w:eastAsia="ru-RU"/>
        </w:rPr>
        <w:t>.)</w:t>
      </w:r>
    </w:p>
    <w:p w:rsidR="00E34A9F" w:rsidRPr="00E34A9F" w:rsidRDefault="00E34A9F" w:rsidP="00E34A9F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                                                     Научный руководитель: ___________</w:t>
      </w:r>
    </w:p>
    <w:p w:rsidR="00E34A9F" w:rsidRPr="00E34A9F" w:rsidRDefault="00E34A9F" w:rsidP="00E34A9F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                                                      ________________________________</w:t>
      </w:r>
    </w:p>
    <w:p w:rsidR="00E34A9F" w:rsidRPr="00E34A9F" w:rsidRDefault="00E34A9F" w:rsidP="00E34A9F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Pr="00E34A9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(ученая степень, ученое звание, должность</w:t>
      </w:r>
      <w:proofErr w:type="gramEnd"/>
    </w:p>
    <w:p w:rsidR="00E34A9F" w:rsidRPr="00E34A9F" w:rsidRDefault="00E34A9F" w:rsidP="00E34A9F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</w:p>
    <w:p w:rsidR="00E34A9F" w:rsidRPr="00E34A9F" w:rsidRDefault="00E34A9F" w:rsidP="00E34A9F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Дата защиты: «____»_____________20_</w:t>
      </w:r>
      <w:r w:rsidRPr="00E34A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E3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E34A9F" w:rsidRPr="00E34A9F" w:rsidRDefault="00E34A9F" w:rsidP="00E34A9F">
      <w:pPr>
        <w:widowControl w:val="0"/>
        <w:tabs>
          <w:tab w:val="left" w:leader="underscore" w:pos="9274"/>
        </w:tabs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 Оценка:</w:t>
      </w:r>
      <w:r w:rsidRPr="00E3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(подпись научного руководителя)</w:t>
      </w: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Default="00D87533" w:rsidP="00E34A9F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Pr="00E34A9F" w:rsidRDefault="00D87533" w:rsidP="00E34A9F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A9F" w:rsidRPr="00E34A9F" w:rsidRDefault="00E34A9F" w:rsidP="00E34A9F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Новокузнецк 2018</w:t>
      </w:r>
      <w:r w:rsidRPr="00E3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E34A9F" w:rsidRPr="00E34A9F" w:rsidTr="00D87533">
        <w:tc>
          <w:tcPr>
            <w:tcW w:w="9464" w:type="dxa"/>
            <w:shd w:val="clear" w:color="auto" w:fill="auto"/>
          </w:tcPr>
          <w:p w:rsidR="006918BD" w:rsidRDefault="006918BD" w:rsidP="00D875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A9F" w:rsidRDefault="00E34A9F" w:rsidP="00E34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ОГЛАВЛЕНИЕ</w:t>
            </w:r>
          </w:p>
          <w:p w:rsidR="006918BD" w:rsidRPr="00E34A9F" w:rsidRDefault="006918BD" w:rsidP="00E34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A9F" w:rsidRPr="00E34A9F" w:rsidRDefault="00E34A9F" w:rsidP="00E34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34A9F" w:rsidRPr="00E34A9F" w:rsidTr="00D87533">
        <w:tc>
          <w:tcPr>
            <w:tcW w:w="9464" w:type="dxa"/>
            <w:shd w:val="clear" w:color="auto" w:fill="auto"/>
          </w:tcPr>
          <w:p w:rsidR="00E34A9F" w:rsidRPr="00E34A9F" w:rsidRDefault="00E34A9F" w:rsidP="00E34A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   </w:t>
            </w:r>
            <w:r w:rsidR="00D8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3</w:t>
            </w:r>
          </w:p>
          <w:p w:rsidR="00E34A9F" w:rsidRPr="00E34A9F" w:rsidRDefault="00E34A9F" w:rsidP="00E34A9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34A9F" w:rsidRPr="00E34A9F" w:rsidTr="00D87533">
        <w:tc>
          <w:tcPr>
            <w:tcW w:w="9464" w:type="dxa"/>
            <w:shd w:val="clear" w:color="auto" w:fill="auto"/>
          </w:tcPr>
          <w:p w:rsidR="00E34A9F" w:rsidRPr="00E34A9F" w:rsidRDefault="006918BD" w:rsidP="00E34A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1. ОБЩАЯ ХАРАКТЕРИСТИКА ЮРИДИЧЕСКОЙ ТЕХНИКИ</w:t>
            </w:r>
            <w:r w:rsidR="00D8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6</w:t>
            </w:r>
          </w:p>
          <w:p w:rsidR="00E34A9F" w:rsidRPr="00E34A9F" w:rsidRDefault="00D87533" w:rsidP="00E34A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34A9F" w:rsidRPr="00E34A9F" w:rsidTr="00D87533">
        <w:tc>
          <w:tcPr>
            <w:tcW w:w="9464" w:type="dxa"/>
            <w:shd w:val="clear" w:color="auto" w:fill="auto"/>
          </w:tcPr>
          <w:p w:rsidR="00E34A9F" w:rsidRPr="00E34A9F" w:rsidRDefault="00E34A9F" w:rsidP="006918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  <w:r w:rsidR="006918BD" w:rsidRPr="006918BD">
              <w:rPr>
                <w:rFonts w:ascii="Times New Roman" w:hAnsi="Times New Roman" w:cs="Times New Roman"/>
                <w:sz w:val="28"/>
                <w:szCs w:val="28"/>
              </w:rPr>
              <w:t>Становление и истор</w:t>
            </w:r>
            <w:r w:rsidR="006918BD">
              <w:rPr>
                <w:rFonts w:ascii="Times New Roman" w:hAnsi="Times New Roman" w:cs="Times New Roman"/>
                <w:sz w:val="28"/>
                <w:szCs w:val="28"/>
              </w:rPr>
              <w:t>ия развития юридической техники</w:t>
            </w:r>
            <w:r w:rsidR="00D875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6</w:t>
            </w:r>
          </w:p>
        </w:tc>
      </w:tr>
      <w:tr w:rsidR="00E34A9F" w:rsidRPr="00E34A9F" w:rsidTr="00D87533">
        <w:tc>
          <w:tcPr>
            <w:tcW w:w="9464" w:type="dxa"/>
            <w:shd w:val="clear" w:color="auto" w:fill="auto"/>
          </w:tcPr>
          <w:p w:rsidR="00E34A9F" w:rsidRPr="00E34A9F" w:rsidRDefault="00E34A9F" w:rsidP="00E34A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  <w:r w:rsidR="006918BD" w:rsidRPr="00691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</w:t>
            </w:r>
            <w:r w:rsidR="00691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содержание юридической техники</w:t>
            </w:r>
            <w:r w:rsidR="00D8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10</w:t>
            </w:r>
          </w:p>
          <w:p w:rsidR="00E34A9F" w:rsidRPr="00E34A9F" w:rsidRDefault="00E34A9F" w:rsidP="00E34A9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34A9F" w:rsidRPr="00E34A9F" w:rsidTr="00D87533">
        <w:tc>
          <w:tcPr>
            <w:tcW w:w="9464" w:type="dxa"/>
            <w:shd w:val="clear" w:color="auto" w:fill="auto"/>
          </w:tcPr>
          <w:p w:rsidR="00E34A9F" w:rsidRDefault="00E34A9F" w:rsidP="004222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2. </w:t>
            </w:r>
            <w:r w:rsidR="004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КЛАССИФИКАЦИЯ ЮРИДИЧЕСКОЙ ТЕХНИКИ И ТЕНДЕНЦИИ </w:t>
            </w:r>
            <w:r w:rsidR="00D8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</w:t>
            </w:r>
            <w:r w:rsidR="00D8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  <w:bookmarkStart w:id="0" w:name="_GoBack"/>
            <w:bookmarkEnd w:id="0"/>
            <w:r w:rsidR="00D8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42225F" w:rsidRPr="00E34A9F" w:rsidRDefault="0042225F" w:rsidP="004222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4A9F" w:rsidRPr="00E34A9F" w:rsidTr="00D87533">
        <w:tc>
          <w:tcPr>
            <w:tcW w:w="9464" w:type="dxa"/>
            <w:shd w:val="clear" w:color="auto" w:fill="auto"/>
          </w:tcPr>
          <w:p w:rsidR="00E34A9F" w:rsidRPr="00E34A9F" w:rsidRDefault="00E34A9F" w:rsidP="004222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 </w:t>
            </w:r>
            <w:r w:rsidR="0042225F" w:rsidRPr="0042225F">
              <w:rPr>
                <w:rFonts w:ascii="Times New Roman" w:hAnsi="Times New Roman" w:cs="Times New Roman"/>
                <w:sz w:val="28"/>
                <w:szCs w:val="28"/>
              </w:rPr>
              <w:t>Законодательная техника и другие виды юридической техники</w:t>
            </w:r>
            <w:r w:rsidR="00D87533">
              <w:rPr>
                <w:rFonts w:ascii="Times New Roman" w:hAnsi="Times New Roman" w:cs="Times New Roman"/>
                <w:sz w:val="28"/>
                <w:szCs w:val="28"/>
              </w:rPr>
              <w:t xml:space="preserve">              18</w:t>
            </w:r>
          </w:p>
        </w:tc>
      </w:tr>
      <w:tr w:rsidR="00E34A9F" w:rsidRPr="00E34A9F" w:rsidTr="00D87533">
        <w:tc>
          <w:tcPr>
            <w:tcW w:w="9464" w:type="dxa"/>
            <w:shd w:val="clear" w:color="auto" w:fill="auto"/>
          </w:tcPr>
          <w:p w:rsidR="00E34A9F" w:rsidRPr="00E34A9F" w:rsidRDefault="00E34A9F" w:rsidP="00E34A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4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2225F" w:rsidRPr="003D507E">
              <w:t xml:space="preserve"> </w:t>
            </w:r>
            <w:r w:rsidR="0042225F" w:rsidRPr="0042225F">
              <w:rPr>
                <w:rFonts w:ascii="Times New Roman" w:hAnsi="Times New Roman" w:cs="Times New Roman"/>
                <w:sz w:val="28"/>
                <w:szCs w:val="28"/>
              </w:rPr>
              <w:t>Основные тенденции развития приемов  юридической техники в Российской Федерации</w:t>
            </w:r>
            <w:r w:rsidR="0042225F"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D8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27</w:t>
            </w:r>
            <w:r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</w:tr>
      <w:tr w:rsidR="00E34A9F" w:rsidRPr="00E34A9F" w:rsidTr="00D87533">
        <w:tc>
          <w:tcPr>
            <w:tcW w:w="9464" w:type="dxa"/>
            <w:shd w:val="clear" w:color="auto" w:fill="auto"/>
          </w:tcPr>
          <w:p w:rsidR="00E34A9F" w:rsidRPr="00E34A9F" w:rsidRDefault="00E34A9F" w:rsidP="00E34A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A9F" w:rsidRPr="00E34A9F" w:rsidRDefault="00E34A9F" w:rsidP="00E34A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  <w:r w:rsidR="00D8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31 </w:t>
            </w:r>
          </w:p>
        </w:tc>
      </w:tr>
      <w:tr w:rsidR="00E34A9F" w:rsidRPr="00E34A9F" w:rsidTr="00D87533">
        <w:tc>
          <w:tcPr>
            <w:tcW w:w="9464" w:type="dxa"/>
            <w:shd w:val="clear" w:color="auto" w:fill="auto"/>
          </w:tcPr>
          <w:p w:rsidR="00E34A9F" w:rsidRPr="00E34A9F" w:rsidRDefault="00E34A9F" w:rsidP="00E34A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A9F" w:rsidRPr="00E34A9F" w:rsidRDefault="00E34A9F" w:rsidP="00E34A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БИБЛИОГРАФИЧЕСКИЙ СПИСОК                                   </w:t>
            </w:r>
            <w:r w:rsidR="00D8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33</w:t>
            </w:r>
          </w:p>
        </w:tc>
      </w:tr>
    </w:tbl>
    <w:p w:rsidR="00E34A9F" w:rsidRDefault="00E34A9F"/>
    <w:p w:rsidR="00E34A9F" w:rsidRDefault="00E34A9F"/>
    <w:p w:rsidR="0042225F" w:rsidRDefault="0042225F"/>
    <w:p w:rsidR="0042225F" w:rsidRDefault="0042225F"/>
    <w:p w:rsidR="0042225F" w:rsidRDefault="0042225F"/>
    <w:p w:rsidR="0042225F" w:rsidRDefault="0042225F"/>
    <w:p w:rsidR="000C72B3" w:rsidRDefault="000C72B3"/>
    <w:p w:rsidR="00D87533" w:rsidRDefault="00D87533"/>
    <w:p w:rsidR="00D87533" w:rsidRDefault="00D87533"/>
    <w:p w:rsidR="00E34A9F" w:rsidRPr="00E34A9F" w:rsidRDefault="0042225F" w:rsidP="003865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E34A9F" w:rsidRPr="00E34A9F" w:rsidRDefault="00E34A9F" w:rsidP="00E34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D52" w:rsidRDefault="00167D52" w:rsidP="003865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Ю</w:t>
      </w:r>
      <w:r w:rsidRPr="00167D52">
        <w:rPr>
          <w:rFonts w:ascii="Times New Roman" w:hAnsi="Times New Roman" w:cs="Times New Roman"/>
          <w:iCs/>
          <w:sz w:val="28"/>
          <w:szCs w:val="28"/>
        </w:rPr>
        <w:t>ридическая техника изобретение не сегодняшнего дня. Она появилась еще во времена зарождения самого права.</w:t>
      </w:r>
    </w:p>
    <w:p w:rsidR="00386532" w:rsidRDefault="00386532" w:rsidP="003865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86532">
        <w:rPr>
          <w:rFonts w:ascii="Times New Roman" w:hAnsi="Times New Roman" w:cs="Times New Roman"/>
          <w:sz w:val="28"/>
          <w:szCs w:val="28"/>
        </w:rPr>
        <w:t xml:space="preserve"> многократным увеличением объема правового 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время, а так же </w:t>
      </w:r>
      <w:r w:rsidRPr="00386532">
        <w:rPr>
          <w:rFonts w:ascii="Times New Roman" w:hAnsi="Times New Roman" w:cs="Times New Roman"/>
          <w:sz w:val="28"/>
          <w:szCs w:val="28"/>
        </w:rPr>
        <w:t>нормативно-правового массива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актов</w:t>
      </w:r>
      <w:r w:rsidRPr="00386532">
        <w:rPr>
          <w:rFonts w:ascii="Times New Roman" w:hAnsi="Times New Roman" w:cs="Times New Roman"/>
          <w:sz w:val="28"/>
          <w:szCs w:val="28"/>
        </w:rPr>
        <w:t xml:space="preserve"> увеличивается значимость юридической техники. </w:t>
      </w:r>
      <w:r>
        <w:rPr>
          <w:rFonts w:ascii="Times New Roman" w:hAnsi="Times New Roman" w:cs="Times New Roman"/>
          <w:sz w:val="28"/>
          <w:szCs w:val="28"/>
        </w:rPr>
        <w:t>Увеличивается п</w:t>
      </w:r>
      <w:r w:rsidRPr="00386532">
        <w:rPr>
          <w:rFonts w:ascii="Times New Roman" w:hAnsi="Times New Roman" w:cs="Times New Roman"/>
          <w:sz w:val="28"/>
          <w:szCs w:val="28"/>
        </w:rPr>
        <w:t xml:space="preserve">отребность в унифицирующих нормах, в процедурах </w:t>
      </w:r>
      <w:r>
        <w:rPr>
          <w:rFonts w:ascii="Times New Roman" w:hAnsi="Times New Roman" w:cs="Times New Roman"/>
          <w:sz w:val="28"/>
          <w:szCs w:val="28"/>
        </w:rPr>
        <w:t>которые р</w:t>
      </w:r>
      <w:r w:rsidR="004246D0">
        <w:rPr>
          <w:rFonts w:ascii="Times New Roman" w:hAnsi="Times New Roman" w:cs="Times New Roman"/>
          <w:sz w:val="28"/>
          <w:szCs w:val="28"/>
        </w:rPr>
        <w:t>егулировали технико-юридический</w:t>
      </w:r>
      <w:r>
        <w:rPr>
          <w:rFonts w:ascii="Times New Roman" w:hAnsi="Times New Roman" w:cs="Times New Roman"/>
          <w:sz w:val="28"/>
          <w:szCs w:val="28"/>
        </w:rPr>
        <w:t xml:space="preserve"> план.</w:t>
      </w:r>
    </w:p>
    <w:p w:rsidR="00E34A9F" w:rsidRDefault="00386532" w:rsidP="003865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</w:t>
      </w:r>
      <w:r w:rsidR="00E34A9F" w:rsidRPr="00E34A9F">
        <w:rPr>
          <w:rFonts w:ascii="Times New Roman" w:hAnsi="Times New Roman" w:cs="Times New Roman"/>
          <w:sz w:val="28"/>
          <w:szCs w:val="28"/>
        </w:rPr>
        <w:t xml:space="preserve"> тема является актуальной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время, </w:t>
      </w:r>
      <w:r w:rsidR="00E34A9F" w:rsidRPr="00E34A9F">
        <w:rPr>
          <w:rFonts w:ascii="Times New Roman" w:hAnsi="Times New Roman" w:cs="Times New Roman"/>
          <w:sz w:val="28"/>
          <w:szCs w:val="28"/>
        </w:rPr>
        <w:t>одним из важных условий совершенствования законодательства является овладение системой определенных требований, предъявляемых к процессу создания законов и подзаконных актов. Эти требования, выработанные в течение веков различными государствами, концентрированно формулируются в отрасли знания, именуемой законодательной техникой. Наше законодательство страдает множеством недостатков технического порядка, особенно тех законов и иных правовых актов, которые</w:t>
      </w:r>
      <w:r>
        <w:rPr>
          <w:rFonts w:ascii="Times New Roman" w:hAnsi="Times New Roman" w:cs="Times New Roman"/>
          <w:sz w:val="28"/>
          <w:szCs w:val="28"/>
        </w:rPr>
        <w:t xml:space="preserve"> приняты в последнее десятилетие. И вполне </w:t>
      </w:r>
      <w:r w:rsidR="00A168DD">
        <w:rPr>
          <w:rFonts w:ascii="Times New Roman" w:hAnsi="Times New Roman" w:cs="Times New Roman"/>
          <w:sz w:val="28"/>
          <w:szCs w:val="28"/>
        </w:rPr>
        <w:t xml:space="preserve">верным </w:t>
      </w:r>
      <w:r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="00E34A9F" w:rsidRPr="00E34A9F">
        <w:rPr>
          <w:rFonts w:ascii="Times New Roman" w:hAnsi="Times New Roman" w:cs="Times New Roman"/>
          <w:sz w:val="28"/>
          <w:szCs w:val="28"/>
        </w:rPr>
        <w:t>предположение о том, что это обстоятельство  стало одной из причин несовершенства действующего законодательства, сложившегося в массовом сознании впечатления о необязательности исполнения закона, о возможности безнаказанного его нарушения, о допустимости «борьбы законов» и использовании «телефонного права». Некомпетентность и легкомыслие, с которыми иные должностные лица берутся за сложное, тонкое и ответственное дело — законотворчество, оборачиваются в итоге не только несовершенством законодательства, но нередко трагическими последствиями для общества, его формирований и отдельных членов.</w:t>
      </w:r>
    </w:p>
    <w:p w:rsidR="00A168DD" w:rsidRPr="00E34A9F" w:rsidRDefault="00A168DD" w:rsidP="003865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8DD">
        <w:rPr>
          <w:rFonts w:ascii="Times New Roman" w:hAnsi="Times New Roman" w:cs="Times New Roman"/>
          <w:sz w:val="28"/>
          <w:szCs w:val="28"/>
        </w:rPr>
        <w:t xml:space="preserve">Требования к оформлению документов, сформулированные с позиций документоведения, закрепляются в инструкциях и правилах по делопроизводству. В правовых дисциплинах указанные требования </w:t>
      </w:r>
      <w:r w:rsidRPr="00A168DD">
        <w:rPr>
          <w:rFonts w:ascii="Times New Roman" w:hAnsi="Times New Roman" w:cs="Times New Roman"/>
          <w:sz w:val="28"/>
          <w:szCs w:val="28"/>
        </w:rPr>
        <w:lastRenderedPageBreak/>
        <w:t xml:space="preserve">развиваются в рамках так называемой юридической техники и включаются в нормативные правовые акты и методические пособия, отличающиеся по структуре, содержанию, терминологии от разработок по делопроизводству. </w:t>
      </w:r>
      <w:r w:rsidRPr="00A168DD">
        <w:rPr>
          <w:rFonts w:ascii="Times New Roman" w:hAnsi="Times New Roman" w:cs="Times New Roman"/>
          <w:sz w:val="28"/>
          <w:szCs w:val="28"/>
        </w:rPr>
        <w:br/>
        <w:t>Между требованиями юридической техники и правилами делопроизводства нет непроходимой границы, поскольку они обращены к одному объекту - документу.</w:t>
      </w:r>
    </w:p>
    <w:p w:rsidR="00E34A9F" w:rsidRPr="00E34A9F" w:rsidRDefault="00E34A9F" w:rsidP="003865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8DD">
        <w:rPr>
          <w:rFonts w:ascii="Times New Roman" w:hAnsi="Times New Roman" w:cs="Times New Roman"/>
          <w:bCs/>
          <w:sz w:val="28"/>
          <w:szCs w:val="28"/>
        </w:rPr>
        <w:t>Объект</w:t>
      </w:r>
      <w:r w:rsidR="00A168DD" w:rsidRPr="00A168DD">
        <w:rPr>
          <w:rFonts w:ascii="Times New Roman" w:hAnsi="Times New Roman" w:cs="Times New Roman"/>
          <w:bCs/>
          <w:sz w:val="28"/>
          <w:szCs w:val="28"/>
        </w:rPr>
        <w:t>ом исследования</w:t>
      </w:r>
      <w:r w:rsidR="00A16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4A9F">
        <w:rPr>
          <w:rFonts w:ascii="Times New Roman" w:hAnsi="Times New Roman" w:cs="Times New Roman"/>
          <w:sz w:val="28"/>
          <w:szCs w:val="28"/>
        </w:rPr>
        <w:t>является юридическая техника в законодательстве.</w:t>
      </w:r>
    </w:p>
    <w:p w:rsidR="00E34A9F" w:rsidRPr="00E34A9F" w:rsidRDefault="00E34A9F" w:rsidP="003865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A9F">
        <w:rPr>
          <w:rFonts w:ascii="Times New Roman" w:hAnsi="Times New Roman" w:cs="Times New Roman"/>
          <w:sz w:val="28"/>
          <w:szCs w:val="28"/>
        </w:rPr>
        <w:t>Предметом и</w:t>
      </w:r>
      <w:r w:rsidR="00A168DD">
        <w:rPr>
          <w:rFonts w:ascii="Times New Roman" w:hAnsi="Times New Roman" w:cs="Times New Roman"/>
          <w:sz w:val="28"/>
          <w:szCs w:val="28"/>
        </w:rPr>
        <w:t>сследования</w:t>
      </w:r>
      <w:r w:rsidR="004246D0">
        <w:rPr>
          <w:rFonts w:ascii="Times New Roman" w:hAnsi="Times New Roman" w:cs="Times New Roman"/>
          <w:sz w:val="28"/>
          <w:szCs w:val="28"/>
        </w:rPr>
        <w:t xml:space="preserve"> выступает юридическая техника</w:t>
      </w:r>
      <w:r w:rsidR="00B6232E">
        <w:rPr>
          <w:rFonts w:ascii="Times New Roman" w:hAnsi="Times New Roman" w:cs="Times New Roman"/>
          <w:sz w:val="28"/>
          <w:szCs w:val="28"/>
        </w:rPr>
        <w:t>, ее содержание, понятия и классификация</w:t>
      </w:r>
      <w:r w:rsidR="00A168DD">
        <w:rPr>
          <w:rFonts w:ascii="Times New Roman" w:hAnsi="Times New Roman" w:cs="Times New Roman"/>
          <w:sz w:val="28"/>
          <w:szCs w:val="28"/>
        </w:rPr>
        <w:t>.</w:t>
      </w:r>
    </w:p>
    <w:p w:rsidR="00E34A9F" w:rsidRPr="00E34A9F" w:rsidRDefault="00E34A9F" w:rsidP="003865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A9F">
        <w:rPr>
          <w:rFonts w:ascii="Times New Roman" w:hAnsi="Times New Roman" w:cs="Times New Roman"/>
          <w:sz w:val="28"/>
          <w:szCs w:val="28"/>
        </w:rPr>
        <w:t>Цель</w:t>
      </w:r>
      <w:r w:rsidR="00A168DD">
        <w:rPr>
          <w:rFonts w:ascii="Times New Roman" w:hAnsi="Times New Roman" w:cs="Times New Roman"/>
          <w:sz w:val="28"/>
          <w:szCs w:val="28"/>
        </w:rPr>
        <w:t>ю</w:t>
      </w:r>
      <w:r w:rsidRPr="00E34A9F">
        <w:rPr>
          <w:rFonts w:ascii="Times New Roman" w:hAnsi="Times New Roman" w:cs="Times New Roman"/>
          <w:sz w:val="28"/>
          <w:szCs w:val="28"/>
        </w:rPr>
        <w:t xml:space="preserve"> работы является всестороннее изучение юридической техники</w:t>
      </w:r>
      <w:r w:rsidR="004246D0">
        <w:rPr>
          <w:rFonts w:ascii="Times New Roman" w:hAnsi="Times New Roman" w:cs="Times New Roman"/>
          <w:sz w:val="28"/>
          <w:szCs w:val="28"/>
        </w:rPr>
        <w:t xml:space="preserve"> и исследование особенностей</w:t>
      </w:r>
      <w:r w:rsidR="004246D0" w:rsidRPr="004246D0">
        <w:rPr>
          <w:rFonts w:ascii="Times New Roman" w:hAnsi="Times New Roman" w:cs="Times New Roman"/>
          <w:sz w:val="28"/>
          <w:szCs w:val="28"/>
        </w:rPr>
        <w:t xml:space="preserve"> юридической техники</w:t>
      </w:r>
      <w:r w:rsidR="00A168DD">
        <w:rPr>
          <w:rFonts w:ascii="Times New Roman" w:hAnsi="Times New Roman" w:cs="Times New Roman"/>
          <w:sz w:val="28"/>
          <w:szCs w:val="28"/>
        </w:rPr>
        <w:t>.</w:t>
      </w:r>
    </w:p>
    <w:p w:rsidR="00A168DD" w:rsidRDefault="00A168DD" w:rsidP="00A16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34A9F" w:rsidRPr="00E34A9F">
        <w:rPr>
          <w:rFonts w:ascii="Times New Roman" w:hAnsi="Times New Roman" w:cs="Times New Roman"/>
          <w:sz w:val="28"/>
          <w:szCs w:val="28"/>
        </w:rPr>
        <w:t>ыли поставлены следующие задачи:</w:t>
      </w:r>
    </w:p>
    <w:p w:rsidR="00A168DD" w:rsidRDefault="00E34A9F" w:rsidP="00A168DD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8DD">
        <w:rPr>
          <w:rFonts w:ascii="Times New Roman" w:hAnsi="Times New Roman" w:cs="Times New Roman"/>
          <w:sz w:val="28"/>
          <w:szCs w:val="28"/>
        </w:rPr>
        <w:t>Изучить определение юридической техники, рассмотреть правила формулировки и разработки нормы права, правила построения нормативных актов и их оформления.</w:t>
      </w:r>
    </w:p>
    <w:p w:rsidR="00A168DD" w:rsidRDefault="00E34A9F" w:rsidP="00A168DD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8DD">
        <w:rPr>
          <w:rFonts w:ascii="Times New Roman" w:hAnsi="Times New Roman" w:cs="Times New Roman"/>
          <w:sz w:val="28"/>
          <w:szCs w:val="28"/>
        </w:rPr>
        <w:t>Раскрыть виды юридической техники, рассмотреть законодательную технику, технику систематизации, технику учета нормативных актов, технику правоприменительных актов, легализацию документов.</w:t>
      </w:r>
    </w:p>
    <w:p w:rsidR="00A168DD" w:rsidRDefault="00E34A9F" w:rsidP="00A168DD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8DD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 w:rsidR="0042225F">
        <w:rPr>
          <w:rFonts w:ascii="Times New Roman" w:hAnsi="Times New Roman" w:cs="Times New Roman"/>
          <w:sz w:val="28"/>
          <w:szCs w:val="28"/>
        </w:rPr>
        <w:t>о</w:t>
      </w:r>
      <w:r w:rsidR="00A168DD" w:rsidRPr="00A168DD">
        <w:rPr>
          <w:rFonts w:ascii="Times New Roman" w:hAnsi="Times New Roman" w:cs="Times New Roman"/>
          <w:sz w:val="28"/>
          <w:szCs w:val="28"/>
        </w:rPr>
        <w:t xml:space="preserve">сновные тенденции развития </w:t>
      </w:r>
      <w:r w:rsidR="000C72B3">
        <w:rPr>
          <w:rFonts w:ascii="Times New Roman" w:hAnsi="Times New Roman" w:cs="Times New Roman"/>
          <w:sz w:val="28"/>
          <w:szCs w:val="28"/>
        </w:rPr>
        <w:t xml:space="preserve">приемов </w:t>
      </w:r>
      <w:r w:rsidR="00A168DD" w:rsidRPr="00A168DD">
        <w:rPr>
          <w:rFonts w:ascii="Times New Roman" w:hAnsi="Times New Roman" w:cs="Times New Roman"/>
          <w:sz w:val="28"/>
          <w:szCs w:val="28"/>
        </w:rPr>
        <w:t>юридической техники в Российской Федерации</w:t>
      </w:r>
      <w:r w:rsidR="00A168DD">
        <w:rPr>
          <w:rFonts w:ascii="Times New Roman" w:hAnsi="Times New Roman" w:cs="Times New Roman"/>
          <w:sz w:val="28"/>
          <w:szCs w:val="28"/>
        </w:rPr>
        <w:t>.</w:t>
      </w:r>
    </w:p>
    <w:p w:rsidR="00E34A9F" w:rsidRPr="00A168DD" w:rsidRDefault="004246D0" w:rsidP="00A16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D0">
        <w:rPr>
          <w:rFonts w:ascii="Times New Roman" w:hAnsi="Times New Roman" w:cs="Times New Roman"/>
          <w:sz w:val="28"/>
          <w:szCs w:val="28"/>
        </w:rPr>
        <w:t>Для достижения цели курсового исследования и решения поставленных задач использовались современные методы познания явлений и процессов правовой действительности. В ходе курсовой работы использовались как общенаучные (диалектический, системный, статистический), так и частные (исторический, формально-юридический, функциональный, сравнительно-правовой) методы исследования.</w:t>
      </w:r>
    </w:p>
    <w:p w:rsidR="00E34A9F" w:rsidRPr="00E34A9F" w:rsidRDefault="00E34A9F" w:rsidP="003865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A9F">
        <w:rPr>
          <w:rFonts w:ascii="Times New Roman" w:hAnsi="Times New Roman" w:cs="Times New Roman"/>
          <w:sz w:val="28"/>
          <w:szCs w:val="28"/>
        </w:rPr>
        <w:lastRenderedPageBreak/>
        <w:t>Данная курсовая работа состоит из введения, основной части, которая в свою очередь делится на главы и параграфы, заключения и списка использованных источников литературы.</w:t>
      </w:r>
    </w:p>
    <w:p w:rsidR="00E34A9F" w:rsidRDefault="00E34A9F"/>
    <w:p w:rsidR="00E34A9F" w:rsidRDefault="00E34A9F"/>
    <w:p w:rsidR="00E34A9F" w:rsidRDefault="00E34A9F"/>
    <w:p w:rsidR="003D507E" w:rsidRDefault="003D507E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42225F" w:rsidRDefault="0042225F"/>
    <w:p w:rsidR="003D507E" w:rsidRDefault="003D507E"/>
    <w:p w:rsidR="0042225F" w:rsidRPr="0042225F" w:rsidRDefault="0042225F" w:rsidP="0042225F">
      <w:pPr>
        <w:spacing w:after="0" w:line="360" w:lineRule="auto"/>
        <w:ind w:firstLine="8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ГЛАВА 1. ОБЩАЯ ХАРАКТЕРИСТИКА ЮРИДИЧЕСКОЙ ТЕХНИКИ </w:t>
      </w:r>
    </w:p>
    <w:p w:rsidR="00CD4A26" w:rsidRPr="00CD4A26" w:rsidRDefault="00CD4A26" w:rsidP="00CD4A26">
      <w:pPr>
        <w:spacing w:after="0" w:line="360" w:lineRule="auto"/>
        <w:ind w:firstLine="8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507E" w:rsidRPr="00CD4A26" w:rsidRDefault="003D507E" w:rsidP="00CD4A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Становление и история развития юридической техники</w:t>
      </w:r>
    </w:p>
    <w:p w:rsidR="003D507E" w:rsidRPr="003D507E" w:rsidRDefault="003D507E" w:rsidP="00CD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A26" w:rsidRDefault="00CD4A26" w:rsidP="00CD4A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Методологические основы юридической техники были заложены еще в трудах Платона и Аристотеля, Цицерона и других знаменитых античных юристов, которые говорили о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что законы нужно не просто писать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необходимо соблюдать процедуру и технику оформления нормативных правовых актов. </w:t>
      </w:r>
    </w:p>
    <w:p w:rsidR="00CD4A26" w:rsidRPr="003D507E" w:rsidRDefault="00CD4A26" w:rsidP="00CD4A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юридической техники имеет свою историю, свои этапы развития в разных странах. Об этом свидетельствуют известные правовые памятники всемирной истории, такие как Законы Хаммурапи, царя Вавилона, Законы Ману, Кодекс Юстиниана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многие другие.</w:t>
      </w:r>
    </w:p>
    <w:p w:rsidR="00CD4A26" w:rsidRDefault="003D507E" w:rsidP="00C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точки зрения исторической логики право и юридическая техника должны возникать одновременно. Ведь процесс возникновения права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развитие его внутренней самоорганизации, итого</w:t>
      </w:r>
      <w:r w:rsidR="00CD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которой становится известная конструкция права, то есть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внутренняя структура и форма внешнего выраж</w:t>
      </w:r>
      <w:r w:rsidR="00CD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и есть в</w:t>
      </w:r>
      <w:r w:rsidR="00CD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самом общем виде техника права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юридическая техника. Она формируется в процессе выделения права из слитной нормативной системы родового общества, превращения его в обособленный, формализованный социальный регулятор, обладающий свойствами системы и структуры. </w:t>
      </w:r>
    </w:p>
    <w:p w:rsidR="00CD4A26" w:rsidRDefault="003D507E" w:rsidP="00C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 известной </w:t>
      </w:r>
      <w:r w:rsidR="00CD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ступени истории возникает идея концепция или доктрина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="00CD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ва, то юридическая техника выступает как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</w:t>
      </w:r>
      <w:r w:rsidR="00CD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 инструмент, некий способ ее материализации, привязки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реальным условиям. </w:t>
      </w:r>
    </w:p>
    <w:p w:rsidR="003D507E" w:rsidRPr="003D507E" w:rsidRDefault="003D507E" w:rsidP="00C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Точно так же зарождение в обществе правовых отношений порождает потребность в известных средствах, методах придания им качества таковых. Технический аспект становления права на заре его истории как раз и состоит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придании праву качеств системности и структурированности. При этом процесс становления права и юридической</w:t>
      </w:r>
      <w:r w:rsidR="00CD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является лишь одним из аспектов процесса структуризации общества в ходе общественного разделения труда и соответствующей эволюции человеческого сознания.</w:t>
      </w:r>
    </w:p>
    <w:p w:rsidR="00167D52" w:rsidRDefault="00167D52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анная проблема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позднее время 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 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отражение в работах Ф. Бэкона, И. Бентама, Ш. Монтескье, Р. фон </w:t>
      </w:r>
      <w:proofErr w:type="spellStart"/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Иеринга</w:t>
      </w:r>
      <w:proofErr w:type="spellEnd"/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видных представителей философской и правовой науки Европы.</w:t>
      </w:r>
    </w:p>
    <w:p w:rsidR="00167D52" w:rsidRDefault="003D507E" w:rsidP="00167D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Ш. Монтескье, сфо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рмулировал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важнейшие принципы составления законов и правил юридической техники, которые и сегодня не потеряли своей актуальности. Великий мыслитель XVIII в. Монтескье 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писал о том, каким должен быть «слог закона»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важности последовательного использования терминологии в правовых актах.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фон </w:t>
      </w:r>
      <w:proofErr w:type="spell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Иерин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ввел в научный оборот термин «юридическая техника»</w:t>
      </w:r>
      <w:r w:rsidR="001176EF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67D52" w:rsidRP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507E" w:rsidRPr="003D507E" w:rsidRDefault="00167D52" w:rsidP="00167D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Платон и Аристотель, посвящали свои произведения проблеме создания, изменения и совершенствования законодательства. Римские юристы видели риторичность юридических правил: презумпции, аксиомы, фикции есть тропы, фигуры. В конечном итоге это есть средства общения или правила игры на смысловом поле юридического языка. В ходе этой игры мы имеем дело не с фактами объективной реальности, а с метафорами, синекдохами и прочим в рассказе о ней. В Дигестах император Юстиниан пору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 своему квестору стремиться «к устранению излишних длиннот» и исправить в старых книгах «ч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то-либо нехорошо помещенное или что-либо лишн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или недостаточно совершенное»</w:t>
      </w:r>
      <w:r w:rsidR="001176EF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государства и права в России также свидетельствует о том, что юридическая техника имела здесь достаточно глубокие корни, свои особенности разв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ития. Так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нормативное построение предложений, наличие заголовков статей, с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пециальных правовых терминов в «Русской правде»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преамбулы, разделение текстов на статьи в первых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кодифицированных актах России - Судебниках 1497 и 1550 гг. В Соборном 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уложении Алексея Михайловича 1649г.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появляется хорошо структурированный текст, главы с заголовками, более четкие правовые термины.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Большая работа по технико-юридическому оформлению законодательства была проведена при Петре I, Екатерине II и Александре II. В это время были созданы крупные законодательные акты с применением правил юридической техники. Высокие требования предъявлялись к написанию текстов законов. Для примера 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привести требование Петра Великого: «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прожекты зело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исправны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быть, дабы казну изрядно не разорять и Отечеству ущерба не чинить. Кто прожекты будет абы как ляпать, того чина лишу и кнутом др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велю - в назидание потомкам»</w:t>
      </w:r>
      <w:r w:rsidR="001176EF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второй половины XIX века начал регулярно издаваться источник текущего законодательства - Собрание узаконений и распоряжений Правительства.</w:t>
      </w:r>
    </w:p>
    <w:p w:rsidR="003D507E" w:rsidRPr="003D507E" w:rsidRDefault="00167D52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родолжились традиции исследования проблем юридической техники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советское время, развитие и использование ее творческого потенциала.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Заметным этапом в развитии технико-юридических правил оформления законодательства явилась разработка советских конституций, создание в 60-е гг. основ законодательства, новых кодексов, подготовка и издание систематического Собрания законодательства СССР и соответствующих собраний законодательства союзных республик. Значительным достижением в развитии юридической техники стали разработка и издание с применением съе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мных листов Свода законов СССР 11 томов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Свода законов РСФСР.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Свод законов РСФСР был издан в 1986 - 1988 гг., состоял из восьми томов. Нормативные акты в нем систематизировались по предметному признаку и группировались в пяти разделах, разделенных на главы,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параграфы, пункты и подпункты. Он имел хронологический и алфавитно-предметный указатели.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Издание Сводов законов явилось крупными государственными мероприятиями, которые базировались на научных разработках проблем юридической и прежде всего законодательной техники Всесоюзного научно-исследовательского института советского законодательства, Юридической комиссии при Совете Министров СССР, юристов - ученых и практических работников. К сожалению, 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сделать вывод, что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многое из того, что предлагалось в трудах ученых, не нашло своего воплощения в жизни.</w:t>
      </w:r>
    </w:p>
    <w:p w:rsidR="00167D52" w:rsidRDefault="003D507E" w:rsidP="00167D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этап в развитии юридической техники в стране начался в конце 80-х - начале 90-х гг. ХХ в.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 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юридической</w:t>
      </w:r>
      <w:r w:rsidRPr="003D5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техники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первую очередь свидетельствует о юридической </w:t>
      </w:r>
      <w:hyperlink r:id="rId9" w:history="1">
        <w:r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культуре</w:t>
        </w:r>
      </w:hyperlink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 во многом обусловлены и соблюдение законности, и эффективность </w:t>
      </w:r>
      <w:hyperlink r:id="rId10" w:history="1">
        <w:r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права</w:t>
        </w:r>
      </w:hyperlink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издании правовых норм важно так их сформулировать, изложить и разложить, чтобы воля законодателя стала ясной и доступной, чтобы истинный смысл ее не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расходился с текстуальными формулировками, чтобы не бы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двусмысленности, темноты и пробелов в актах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D507E" w:rsidRPr="003D507E" w:rsidRDefault="003D507E" w:rsidP="00167D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Юридическая</w:t>
      </w:r>
      <w:r w:rsidRPr="003D5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техника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раз и связана в основном с организацией правового материала, его внешним изложением. В уровне совершенства правовых актов мы находим внешнюю материализацию 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юридической техники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Сквозное значение в 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юридической технике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терминология. Термины представляют собой словесное обозначение определенных понятий, используемых для выражения воли законодателя. Используется три их вида: общеупотребительные, специальные юридические, специальные неюридические. Наиболее общими правилами использования терминов являются: единство терминологии, тождественность их употребления в разных правовых актах; использование общепризнанных терминов; стабильность терминологии, устойчивость общепринятых обозначений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4"/>
      </w:r>
    </w:p>
    <w:p w:rsidR="003D507E" w:rsidRPr="003D507E" w:rsidRDefault="00167D52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Можно сделать вывод, что юридическая техника </w:t>
      </w:r>
      <w:r w:rsidR="003D507E" w:rsidRPr="003D5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изобретение не сегодняшнего дня. Она появилась еще во времена зарождения самого права. В последующем ее элементы получили более четкие очертания, образовали некий свод, собрание правил, приемов, специальных средств, с помощью которых сначала на каменных столбах, пергаментных свитках, а затем и в рукописных и печатных книгах создавались и получали воплощение правовые установления.</w:t>
      </w:r>
    </w:p>
    <w:p w:rsidR="00167D52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уровень развития 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юридической </w:t>
      </w:r>
      <w:proofErr w:type="gramStart"/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техники</w:t>
      </w:r>
      <w:r w:rsidR="001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всегда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служит надежным показателем уровня развития правовой </w:t>
      </w:r>
      <w:hyperlink r:id="rId11" w:history="1">
        <w:r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культуры</w:t>
        </w:r>
      </w:hyperlink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history="1">
        <w:r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общества</w:t>
        </w:r>
        <w:proofErr w:type="gramEnd"/>
      </w:hyperlink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D507E" w:rsidRPr="003D507E" w:rsidRDefault="00167D52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то, что </w:t>
      </w:r>
      <w:r w:rsidR="003D507E"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юридическая техника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чисто техническая, прикладная проблема, а критерий определения сущности </w:t>
      </w:r>
      <w:hyperlink r:id="rId13" w:history="1">
        <w:r w:rsidR="003D507E"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права</w:t>
        </w:r>
      </w:hyperlink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критерий направленности политической воли законодателя.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5"/>
      </w:r>
    </w:p>
    <w:p w:rsidR="003D507E" w:rsidRPr="003D507E" w:rsidRDefault="003D507E" w:rsidP="003D507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07E" w:rsidRPr="003D507E" w:rsidRDefault="003D507E" w:rsidP="003D50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507E" w:rsidRPr="00167D52" w:rsidRDefault="003D507E" w:rsidP="003D50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Понятие и содержание юридической техники</w:t>
      </w:r>
    </w:p>
    <w:p w:rsidR="003D507E" w:rsidRPr="003D507E" w:rsidRDefault="003D507E" w:rsidP="003D50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507E" w:rsidRPr="003D507E" w:rsidRDefault="003D507E" w:rsidP="003D50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846" w:rsidRPr="003D507E" w:rsidRDefault="003C7846" w:rsidP="003C78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Юридическая техника означает владение словом, оперирование в тек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стовых полях юридического языка»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6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C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наиболее распространенной является точка зрения, согласно которой юридическая техника рассматривается как совокупность правил, приемов, способов и средств разработки, оформления, систематизации, толкования и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совершенных по форме и содержанию нормативных правовых актов и других юридических документов и сводится главным образом к законодательной технике.</w:t>
      </w:r>
    </w:p>
    <w:p w:rsidR="003D507E" w:rsidRPr="003D507E" w:rsidRDefault="00167D52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Термином «техника»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настоящее время обозначаются два связанных между собой, но различных явления. Это техника как совокупность средств 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человеческой деятельности, созданных для осуществления процессов производства и обслуживания непроизводственных потребностей общества. Техника как совокупность способов, приемов, навыков в каком-либо виде деятельности. Для обозначения техники во втором значении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применяется также термин «технология». Технический или технологический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 имеет любая деятельность. Применительно к юридической деятельности можно говорить о технике юридической деятельности, или иными, более </w:t>
      </w:r>
      <w:r w:rsidR="003C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привычными для юриста, словами 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 </w:t>
      </w:r>
      <w:r w:rsidR="003D507E"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юридической технике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 есть авторы, </w:t>
      </w:r>
      <w:r w:rsidR="003C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рассматривают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юридическую технику как технику, с помощью которой создаются только тексты нормативных правовых актов. Другие же выходят за рамки таких представлений и рассматривают юридическую технику как технику, применяемую в юридической деятельности вообще.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Ведутся споры и по поводу состава элементов юридической техники, составляющих ее содержание. Существуют определения юридической техники в широком и узком смыслах. </w:t>
      </w:r>
      <w:r w:rsidRPr="003D5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широком смысле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юридическая техника - это наука законотворчества, законодательная политика и законодательная техника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7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5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узком смысле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технические средства и приемы построения правовых норм.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Обозначены, но пока не исследованы различия в подходах к пониманию юридической техники в странах общего права и в странах континентального права. Ведется спор о том, имеет ли юридическая техника только прикладной характер или же она является более сложным явлением, объединяющим инструментальный и фундаментальный подходы.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отечественной литературе сложились статический и динамический подходы к содержанию понятия юридической техники. Для </w:t>
      </w:r>
      <w:r w:rsidRPr="003D5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статического подхода 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 раскрытие содержания понятия юридической техники через перечисление ее элементов - методов, способов, приемов, средств. </w:t>
      </w:r>
      <w:r w:rsidRPr="003D5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Динамический 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</w:t>
      </w:r>
      <w:r w:rsidRPr="003D5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подход 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юридическую технику не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как совокупность названных элементов, но и как деятельность, то есть совершение определенных действий.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Представляется, что юридическая техника имеет в основном прикладной, инструментальный характер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это вовсе не означает ее «второсортности»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подчиненн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ости, несамостоятельности.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Будучи научно-прикладной, инструментальной отраслью знания, она использует достижения не только правоведения, но и других наук - логики, док</w:t>
      </w:r>
      <w:r w:rsidR="003C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ументоведения, лингвистики, </w:t>
      </w:r>
      <w:proofErr w:type="gramStart"/>
      <w:r w:rsidR="003C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большое число своих собственных, выработанных практикой приемов и средств, с помощью которых достигаются цели правового регулирования. Эти правила, приемы и средства обеспечивают наиболее точное соответствие правовых актов их сущности и содержанию.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Юридическая техника отличается многогранностью, многоаспектностью. Она имеет 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три основных проявления, три формы существования.</w:t>
      </w:r>
    </w:p>
    <w:p w:rsidR="003D507E" w:rsidRPr="003D507E" w:rsidRDefault="003D507E" w:rsidP="001176E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Юридическая</w:t>
      </w:r>
      <w:r w:rsidR="003C78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техника выражается в правилах, нормах</w:t>
      </w:r>
      <w:r w:rsidRPr="003D50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в соответствии с которыми она и используется.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средства и приемы действуют не сами по себе, не автоматически. Правильное и целесообразное использование технических средств и приемов закрепляется в правилах юридической техники, которые относятся к особой разновидности технических норм, касающихся области правового регулирования. Они могут быть выражены в нормативных актах, в том числе особых инструкциях по подготовке и оформлению законопроектов. Тогда они выступают в качестве технико-юридических норм, предъявляющих законодателю, иным субъектам общественных отношений определенные требования, от соблюдения которых зависит совершенство актов</w:t>
      </w:r>
      <w:r w:rsidR="00D4796D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8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средств и приемов юридической техники внешне выражается главным образом в применении соответствующих правил. Вот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почему на практике, а иногда и в теории она понимается как совокупность правил наиболее рационального составления и правильного изложения правовых актов (что, однако, нельзя признать достаточно точным).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юридической техники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вырабатываются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в практической работе по подготовке и оформлению правовых актов. Решающая роль в выработке совершенных правил юридической техники принадлежит правовой науке. Высокий технический уровень законодательства и индивидуальных актов может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 только на основе проверенных жизнью и теоретически отработанных научных рекомендаций. Уровень юридической техники зависит и от данных неюридических наук (в частности, приемы изложения нормативных актов в письменных документах построены в значительной мере на данных наук, занимающихся законами языка и стиля изложения). Таким образом, высокая юридическая техника является одним из тех юридических инструментов, через которые данные науки превращаются в своеобразную, в пределах правовой надстройки производительную силу.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интерес представляют рекомендации Европейской Ассоциации содействия законодательству, официальный тезаурус Европейского парламента, модельные правовые акты Межпарламентской ассамблеи стран СНГ, регулярно проводимые на базе российского парламента научно-практические семинары по эффективности законодательных процедур, развитию юридической техники. Все это способствует взаимному обмену опытом, разумной унификации подходов к применению технико-юридических процедур</w:t>
      </w:r>
      <w:r w:rsidR="00D4796D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9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стране требования юридической техники получили нормативное закрепление в регламентах Государственной Думы РФ, Совета Федерации РФ и Правительства РФ, правовых актах федеральных органов исполнительной власти. Трудно переоценить роль, которую призваны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сыграть в развитии юридической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подготовленные по инициативе Правового управления Аппарата Государственной Думы Главным государственно-правовым управлением Президента РФ, Правовым управлением Аппарата Правительства РФ, Правовым управлением Аппарата Совета Федерации и Министерством юстиции РФ Методические рекомендации по юридико-техническому оформлению законопроектов. Этот документ, безусловно, окажет положительное влияние на преодоление ошибок, связанных с содержанием и формой законопроектов, устранение разнобоя реквизитов и рубрик законодательных актов, утверждение стереотипной структуры, единого стиля изложения, тщательной отработки механизма действия законов.</w:t>
      </w:r>
    </w:p>
    <w:p w:rsidR="003D507E" w:rsidRPr="006305C9" w:rsidRDefault="003D507E" w:rsidP="006305C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630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Постановления </w:t>
      </w:r>
      <w:r w:rsidR="00F30795" w:rsidRPr="00630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</w:t>
      </w:r>
      <w:r w:rsidR="006305C9" w:rsidRPr="006305C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РФ от 13.08.1997 №</w:t>
      </w:r>
      <w:r w:rsidR="00F30795" w:rsidRPr="00630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1009 (ред. от 31.07.2017) «Об утверждении Правил подготовки нормативных правовых актов федеральных органов исполнительной власти и</w:t>
      </w:r>
      <w:r w:rsidR="00630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государственной регистрации» </w:t>
      </w:r>
      <w:r w:rsidR="006305C9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защиты прав, свобод и законных интересов граждан, совершенствования правового регулирования и контроля за соответствием издаваемых федеральными органами исполнительной власти и иными органами и организациями нормативных правовых актов Конституции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федеральным законам, указам и распоряжениям Президента РФ, Постановлениям и распо</w:t>
      </w:r>
      <w:r w:rsid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ряжениям Правительства РФ.</w:t>
      </w:r>
    </w:p>
    <w:p w:rsidR="003D507E" w:rsidRDefault="003D507E" w:rsidP="006305C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Особые требования к законодательной технике предъявляет </w:t>
      </w:r>
      <w:r w:rsidR="006305C9" w:rsidRP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едеральный закон от 17.07.2009 №</w:t>
      </w:r>
      <w:r w:rsidR="006305C9" w:rsidRP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172-ФЗ</w:t>
      </w:r>
      <w:r w:rsid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5C9" w:rsidRP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(ред. от 21.10.2013)</w:t>
      </w:r>
      <w:r w:rsid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305C9" w:rsidRP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антикоррупционной экспертизе нормативных правовых актов и прое</w:t>
      </w:r>
      <w:r w:rsid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ктов нормативных правовых актов»</w:t>
      </w:r>
      <w:r w:rsid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305C9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1"/>
      </w:r>
      <w:r w:rsid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региональном уровне некоторые вопросы юридической техники урегу</w:t>
      </w:r>
      <w:r w:rsidR="003C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лированы в специальных законах «законы о законах»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посвященных правотворчеству, законодательному процессу. Интересными в этом плане являются Законы "О правовых актах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Свердловской области", "О нормативных правовых актах Курганской области", Закон Иркутской области "О законах и иных нормативных правовых актах", Закон города Москвы "О законах города Москвы и постановлениях Московской городской Думы". Распоряжением Мэра Москвы утверждены Методические правила подготовки проектов законов, где подробно расписаны лингвистические требования, техника внесения изменений и дополнений в тексты законов и другие приемы, способы и средства юридической техники. Тем не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масштабах страны все они имеют несистематизированный, фрагментарный характер и всецело зависят от инициативы местного руководства.</w:t>
      </w:r>
    </w:p>
    <w:p w:rsidR="001176EF" w:rsidRPr="003D507E" w:rsidRDefault="001176EF" w:rsidP="001176E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6E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Юридическая техника выступает как совокупность средств и приемов нематериального, технического характера.</w:t>
      </w:r>
      <w:r w:rsidRP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и приемы здесь технические, потому что являются, так сказать, внешними инструментами и способами организации правового материала. Как и все техническое, они с одинаковым успехом используются при выработке, оформлении и систематизации многих и разных актов. Их значение по отношению к содержанию права служебное. В то же время эти средства и приемы имеют нематериальный характер. Они выражены в определенных идеологических явлениях и категориях (юридических конструкциях, приемах изложения норм и др.).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приходится констатировать, что хорошо продуманной, научно выверенной нормативной базы по вопросам юридической техники в стране не существует. Предполагалось, что начало их решения будет положено в </w:t>
      </w:r>
      <w:r w:rsidR="00E61E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 законе «</w:t>
      </w:r>
      <w:r w:rsidRPr="00E61ED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нормативных правовы</w:t>
      </w:r>
      <w:r w:rsidR="00E61EDF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актах Российской Федерации»</w:t>
      </w:r>
      <w:r w:rsidRPr="00E61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инятом Государственной Думой РФ в первом чтении еще в </w:t>
      </w:r>
      <w:smartTag w:uri="urn:schemas-microsoft-com:office:smarttags" w:element="metricconverter">
        <w:smartTagPr>
          <w:attr w:name="ProductID" w:val="1996 г"/>
        </w:smartTagPr>
        <w:r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1996 г</w:t>
        </w:r>
      </w:smartTag>
      <w:r w:rsid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работа над ним была приостановлена.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тем, принятие такого федерального закона - это способ эффективно решить проблемы, связанные с разрозненностью российского законодательства, упорядочить системные механизмы государственного управления и правового регулирования, обеспечить устойчивое функционирование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судебной и правоохранительной систем, а также решить иные актуальные задачи.</w:t>
      </w:r>
      <w:proofErr w:type="gramEnd"/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средства и приемы юридической техники реально воплощаются в правовых актах, они становятся свойством данной системы законодательства. Уровень юридической техники в той или иной стране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по реальному использованию технических средств и приемов в законодательстве, в правовых актах.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Юридическая техника играет существенную 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роль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обеспечении эффективности права, в укреплении законности. Полное и правильное использование всех средств и приемов на основе отработанных правил юридической техники обеспечивает точное выражение содержания правовых актов, их доходчивость и доступность, возможность наиболее рационального их использования в практической работе.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технико-юридически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уровень правовых документов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важнейших показателей общей и правовой культуры общества.</w:t>
      </w:r>
      <w:r w:rsidR="0053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юридической техники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показателей уровн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юридической культуры в стране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Недооценка структурно-композиционного построения, внешнего оформления, требований логики, стиля изложения ведет к декларативности, противоречивости, неясности правовых актов, что создает благоприятные возможности для различных манипуляций с ними и в конечном итоге - к снижению уровня законности и правопорядка.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Усилия по улучшению качества законодательства носят всеобщий характер. </w:t>
      </w:r>
      <w:proofErr w:type="spell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Легистика</w:t>
      </w:r>
      <w:proofErr w:type="spell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так сегодня именуется формирующаяся научная и учебная дисциплина, занимающаяся комплексным исследованием проблем законодательной деятельности. Этот подход объединяет элементы науки, искусства и мастерства и ставит в центр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содержание законодательства, так и его форму</w:t>
      </w:r>
      <w:r w:rsidR="00D4796D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2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Итак, при широком подходе юридическую технику следует понимать как совокупность способов, приемов, навыков, применяемых в сфере юридической деятельности. Более наглядно юридическую технику можно раскрыть в связи с правовыми актами, которые пронизывают все виды и стороны юридической деятельности и в целом являются наиболее универсальным интегрирующим юридическим явлением. В этом отношении юридическая техника - это совокупность средств, приемов, правил разработки, оформления, публикации и систематизации законов, иных правовых актов, обеспечивающая их совершенство и эффективное использование. Причем юридическая техника охватывает не только нормативные, но и индивидуальные акты.</w:t>
      </w:r>
    </w:p>
    <w:p w:rsid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отличие от правовых актов, которые содержат общеобязательные правопол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ожения, во всех других текстах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или практического характера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правовой тематике содержатся 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лишь те или иные правосуждения,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суждения, выска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зывания о праве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имеющие юридической силы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адекватность правосуждений теоретических или практических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оценивать с позиций соответственно критериев научной истины или прагматической пользы, а не правил 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юридической техники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Возможны, правда, случаи, когда те или иные </w:t>
      </w:r>
      <w:proofErr w:type="spell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правосуждения</w:t>
      </w:r>
      <w:proofErr w:type="spell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 юриспруденции (например, римских или более поздних юристов) являются частью юридической доктрины, официально признанной источником действующего права; такие доктринальные </w:t>
      </w:r>
      <w:proofErr w:type="spell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правосуждения</w:t>
      </w:r>
      <w:proofErr w:type="spell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одновременно и общеобязательными </w:t>
      </w:r>
      <w:proofErr w:type="spell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правоположениями</w:t>
      </w:r>
      <w:proofErr w:type="spellEnd"/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3"/>
      </w:r>
    </w:p>
    <w:p w:rsidR="0053147B" w:rsidRDefault="0053147B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47B" w:rsidRDefault="0053147B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47B" w:rsidRDefault="0053147B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47B" w:rsidRDefault="0053147B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47B" w:rsidRDefault="0053147B" w:rsidP="00D47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6EF" w:rsidRPr="003D507E" w:rsidRDefault="001176EF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EDF" w:rsidRDefault="0053147B" w:rsidP="005314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Глава 2. </w:t>
      </w:r>
      <w:r w:rsidR="00E61EDF" w:rsidRP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</w:t>
      </w:r>
      <w:proofErr w:type="gramStart"/>
      <w:r w:rsidR="00E61EDF" w:rsidRP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ЮРИДИЧЕСКОЙ</w:t>
      </w:r>
      <w:proofErr w:type="gramEnd"/>
      <w:r w:rsidR="00E61EDF" w:rsidRP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147B" w:rsidRDefault="00E61EDF" w:rsidP="006C1EB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 И ТЕНДЕНЦИИ РАЗВИТИЯ</w:t>
      </w:r>
    </w:p>
    <w:p w:rsidR="006C1EBC" w:rsidRPr="006C1EBC" w:rsidRDefault="006C1EBC" w:rsidP="006C1EB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07E" w:rsidRPr="0053147B" w:rsidRDefault="003D507E" w:rsidP="003D507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53147B" w:rsidRPr="0053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Законодательная техника и </w:t>
      </w:r>
      <w:r w:rsidR="0053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3147B" w:rsidRPr="0053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ругие виды юридической техники</w:t>
      </w:r>
    </w:p>
    <w:p w:rsidR="003D507E" w:rsidRPr="003D507E" w:rsidRDefault="003D507E" w:rsidP="0053147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34FE" w:rsidRPr="003D507E" w:rsidRDefault="00D034FE" w:rsidP="00D034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правотворческой техники многочисленны и не имеют рецептов на все случаи. Положительный эффект применение таких правил даёт только в случае учета конкретных условий, вызвавших появление законопроекта или уже принятого нормативно-правового акта. Имеет значение специфика предмета правового регулирования и сферы его действия.</w:t>
      </w:r>
    </w:p>
    <w:p w:rsidR="003D507E" w:rsidRPr="003D507E" w:rsidRDefault="00D034F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Нормативно-правовой акт это «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произведение с харак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терными чертами и особенностями»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отличия связаны с назначением права в общественной жизни быть регулятором общественных отношений, наделять граждан правами, свободами, обязанностями и гарантировать их, устанавливая меры, обеспечивающие выполнение этих правовых предписаний.</w:t>
      </w:r>
    </w:p>
    <w:p w:rsidR="00D034FE" w:rsidRDefault="00D034FE" w:rsidP="00D034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основные принципы или требования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работе над внешней формой законопроектов:</w:t>
      </w:r>
    </w:p>
    <w:p w:rsidR="00D034FE" w:rsidRDefault="003D507E" w:rsidP="00D034FE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 и определенность юридической формы: формулировок, выражений и отдельных терминов нормативно-правового акта.</w:t>
      </w:r>
    </w:p>
    <w:p w:rsidR="00D034FE" w:rsidRDefault="003D507E" w:rsidP="00D034FE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Ясность и доступность языка нормативно-правового акта для адресатов, на которых он распространяет своё действие.</w:t>
      </w:r>
    </w:p>
    <w:p w:rsidR="00D034FE" w:rsidRDefault="003D507E" w:rsidP="00D034FE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Полнота регулирования соответствующей сферы отношений.</w:t>
      </w:r>
    </w:p>
    <w:p w:rsidR="00D034FE" w:rsidRDefault="003D507E" w:rsidP="00D034FE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Конкретность регулирования, борьба с декларативностью нормативно-правовых актов.</w:t>
      </w:r>
    </w:p>
    <w:p w:rsidR="00D034FE" w:rsidRDefault="003D507E" w:rsidP="00D034FE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апробированных, устоявшихся терминов и выражений, имеющих широкое хождение.</w:t>
      </w:r>
    </w:p>
    <w:p w:rsidR="00D034FE" w:rsidRDefault="003D507E" w:rsidP="00D034FE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экономичность, оптимальная ёмкость, компактность законодательных формул.</w:t>
      </w:r>
    </w:p>
    <w:p w:rsidR="00D034FE" w:rsidRDefault="003D507E" w:rsidP="00D034FE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Системное построение права, т.е. цельность, сбалансированность, внутренняя связь и взаимозависимость всех частей правовой системы, логическая последовательность изложения мысли законодателя.</w:t>
      </w:r>
    </w:p>
    <w:p w:rsidR="003D507E" w:rsidRPr="00D034FE" w:rsidRDefault="003D507E" w:rsidP="00D034FE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Унификация, единообразие формы и структуры нормативных актов, способов изложения правовых предписаний.</w:t>
      </w:r>
    </w:p>
    <w:p w:rsidR="003D507E" w:rsidRPr="003D507E" w:rsidRDefault="00D034F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 отметить, что д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ейственность изданного нормативно-правового акта во многом зависит от уровня правотворческой техники, от конкретности содержащихся в данном акте нормативных предписаний. Эффективность юридических норм зависит от качества принимаемых нормативно-правовых актов, что достигается с помощью соответствующих правил и приемов правотворческой техники. Для того чтобы обеспечить внутреннюю гармонию и согласованность всей системы законодательной деятельности, нужен хорошо разработанный юридический механизм, регламентирующий все стадии принятия законодательных решений. Без совершенного механизма правотворческой техники трудно обеспечить объективность и устойчивость существующих нормативно-правовых актов, их социальную ценность.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правотворческой техники свидетельствует о юридической культуре и совершенстве нормотворческого процесса.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знание законодательных процедур и приемов правотворческой техники имеет очень большое значение в нормотворческой деятельности. Это во многом связано с признанием прав и свобод человека и гражданина высшей социальной ценностью, с их реализацией и обеспечением, признанием приоритета международного права над национальным законодательством, с новым подходом в </w:t>
      </w:r>
      <w:proofErr w:type="spell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правопонимании</w:t>
      </w:r>
      <w:proofErr w:type="spell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связанным с различением права и закона</w:t>
      </w:r>
      <w:r w:rsidR="00D4796D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основным приемам и средствам правотворческой техники можно отнести: юридические конструкции и фикции, законодательные оговорки, отсылки и примечания, правовые дефиниции и понятия.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издании юридических норм большое значение имеют их правильная формулировка и изложение в тексте закона. Юридические понятия и термины должны быть точными и ясными, чтобы не было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двусмысленности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истинный смысл не расходился с текстуальными формулировками. Юридическая терминология представляет собой словесное обозначение определенных понятий, используемых законодателем при нормотворческой деятельности.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средствам юридической техники также отно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сятся юридические конструкции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норм права по особому типу свя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зей составляющих его </w:t>
      </w:r>
      <w:proofErr w:type="gramStart"/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proofErr w:type="gramEnd"/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 преступления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издании кодифицированных нормативно-правовых актов выделяют Общую и Особенную части. Первичным элементом структуры текста закона является статья с подразделениями на пункты и части. Статьи объединяются в главы и разделы.</w:t>
      </w:r>
    </w:p>
    <w:p w:rsidR="00D034FE" w:rsidRPr="003D507E" w:rsidRDefault="00D034FE" w:rsidP="00D034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Отдельную и довольно обширную тему в рамках правотворческой техники составляет язык нормативно-правовых актов. Своеобразие нормативно-правового стиля языка состоит в том, что он выражает волю законодателя, формирует официальные документы. Его характерными чертами являются безличность, нейтральность, точность, конкретность, простота и лаконичность. Язык закона, других правовых документов строг, официален. Образцом блестящей лаконичности и афористичности, но одновременно непревзойденной точности и глубины мысли до сих пор является язык законов Древнего Рима</w:t>
      </w:r>
      <w:r w:rsidR="00D4796D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5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Законодательная техника используется на всех стадиях жизнедеятельности закона: в процессе разработки первоначального варианта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законопроекта, в ходе его обсуждения и рассмотрения, при оформлении и принятии закона, в процессе его толкования и реализации.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к стилю и языку нормативных правовых актов выражаются, в частности, в необходимости использования в тексте нормативно-правового акта терминов с четким и строго очерченным смыслом, употребления слов и выражений в прямом и непосредственном их значении, отказа от неоправданных неологизмов, неустоявшихся терминов, жаргонизмов, перебора с иностранной лексикой. В ряде стран, например во Франции, Велик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обритании, Канаде, Испании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огромное внимание уделяется бережному отношению к национальным языкам не только в духовно-культурной сфере, но и в административно-государственной деятельности, законотворчестве, правовой практике</w:t>
      </w:r>
      <w:r w:rsidR="00D87533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6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D034F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1176E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 можно сделать вывод, что</w:t>
      </w:r>
      <w:r w:rsidR="003D507E" w:rsidRPr="003D5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важнейшая разновидность юридиче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ской техники – законодательная или правотворческая</w:t>
      </w:r>
      <w:r w:rsidR="003D507E" w:rsidRPr="003D50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техника. Это совокупность методов, приёмов подготовки качественно совершенных как по форме, так и по содержанию нормативно-правовых актов.</w:t>
      </w:r>
    </w:p>
    <w:p w:rsidR="00D034FE" w:rsidRDefault="003D507E" w:rsidP="00D034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Юридическая</w:t>
      </w:r>
      <w:r w:rsidRPr="003D5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техника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совокупность средств, специфических правил и приемов, которые используют при создании, оформлении и систематизации </w:t>
      </w:r>
      <w:hyperlink r:id="rId14" w:history="1">
        <w:r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юридических актов</w:t>
        </w:r>
      </w:hyperlink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обеспечения их эффективности и регулятивного действия на общественные отношения. Существует следующая классификация 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юридической техники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3D507E" w:rsidP="00D034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изложения воли законодателя – 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юридическая техника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применение которой характеризуется соблюдением следующих правил при создании, оформлении и систематизации юридических актов: синтаксических – таких, в которых первоначальной, основной единицей текста является предложение, выражающее законченную мысль; стилистических – это правила, которые предполагают построение текста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5" w:history="1">
        <w:r w:rsidRPr="001176E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нормативного правового акта</w:t>
        </w:r>
      </w:hyperlink>
      <w:r w:rsidRP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простом стиле, с употреблением четких и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кратких формулировок, а также устойчивых словосочетаний.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этому правилу в тексте нормативных актов должно присутствовать ум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естное использование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дозволений, запретов; лингвистических – это такие правила, которые предполагают использование языка и стиля в юридических актах, которые не отличаются друг от друга, так как им должны быть свойственны директивность и официальность; терминологических – это правила, использование которых при изложении </w:t>
      </w:r>
      <w:hyperlink r:id="rId16" w:history="1">
        <w:r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правовых норм</w:t>
        </w:r>
      </w:hyperlink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предписаний предполагает использование общеупотребительных, специальных юридических и специальных технических терминов, которые обязаны быть общепризнанными, ясными, однозначными, точными, устойчивыми, должны обладать адекватным формулированием и ограниченной по смыслу специализацией.</w:t>
      </w:r>
    </w:p>
    <w:p w:rsidR="003D507E" w:rsidRPr="003D507E" w:rsidRDefault="003D507E" w:rsidP="00D875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этой технике употребляются следующие средства изложения воли законодателя:</w:t>
      </w:r>
    </w:p>
    <w:p w:rsidR="003D507E" w:rsidRPr="003D507E" w:rsidRDefault="003D507E" w:rsidP="003D507E">
      <w:pPr>
        <w:numPr>
          <w:ilvl w:val="0"/>
          <w:numId w:val="4"/>
        </w:numPr>
        <w:tabs>
          <w:tab w:val="num" w:pos="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нормативное построение, а именно организация правовых норм по структуре и использование в </w:t>
      </w:r>
      <w:hyperlink r:id="rId17" w:history="1">
        <w:r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законах</w:t>
        </w:r>
      </w:hyperlink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положениях, 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предписаниях их разновидностей,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на регулятивные, охранительные и другие нормы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8" w:history="1">
        <w:r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права</w:t>
        </w:r>
      </w:hyperlink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507E" w:rsidRPr="003D507E" w:rsidRDefault="003D507E" w:rsidP="003D507E">
      <w:pPr>
        <w:numPr>
          <w:ilvl w:val="0"/>
          <w:numId w:val="4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конструкции, а именно представление правового материала в вид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стандартных моделей или схем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 </w:t>
      </w:r>
      <w:hyperlink r:id="rId19" w:history="1">
        <w:r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состав преступления</w:t>
        </w:r>
      </w:hyperlink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20" w:history="1">
        <w:r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договор</w:t>
        </w:r>
      </w:hyperlink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507E" w:rsidRPr="003D507E" w:rsidRDefault="001176EF" w:rsidP="003D507E">
      <w:pPr>
        <w:numPr>
          <w:ilvl w:val="0"/>
          <w:numId w:val="4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отраслевая типизация, то есть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в тексте правовых предписаний конструкций и нормативных построений, а также терминологии какой-то конкретной </w:t>
      </w:r>
      <w:hyperlink r:id="rId21" w:history="1">
        <w:r w:rsidR="003D507E"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отрасли права</w:t>
        </w:r>
      </w:hyperlink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3D507E" w:rsidP="0011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 следующие приемы изложения правовых норм: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прямое изложение, ссылочный характер изложения, абстрактный, казуистический,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бланкетный.</w:t>
      </w:r>
    </w:p>
    <w:p w:rsidR="003D507E" w:rsidRPr="001176EF" w:rsidRDefault="003D507E" w:rsidP="0011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техникой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ментального оформления </w:t>
      </w:r>
      <w:proofErr w:type="spellStart"/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подразумвается</w:t>
      </w:r>
      <w:proofErr w:type="spell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структурная организация юридического текста и его оформление с помощью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официальных реквизитов. Ими можно считать как логически связанные абзацы, так и части статей, глав, параграфов, разделов и частей.</w:t>
      </w:r>
    </w:p>
    <w:p w:rsidR="003D507E" w:rsidRPr="003D507E" w:rsidRDefault="003D507E" w:rsidP="00D034F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юридической науке уже прочно укоренилось мн</w:t>
      </w:r>
      <w:r w:rsidR="0011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ение, что юридическая техника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хаотичный набор правил. Она делится на виды. Существуют различные мнения, сколько и какие виды юридической техники можно выделить. Причем никто не опровергает обязательность законодательной и правоприменительной техники. Но далее начинаются разногласия.</w:t>
      </w:r>
    </w:p>
    <w:p w:rsidR="003D507E" w:rsidRDefault="003D507E" w:rsidP="003D507E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споры ведутся по поводу классификационного критерия.</w:t>
      </w:r>
    </w:p>
    <w:p w:rsidR="00D034FE" w:rsidRDefault="003D507E" w:rsidP="00D034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литературе чаще всего выделяют, помимо законодательной, следующие </w:t>
      </w:r>
      <w:r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юридической техники:</w:t>
      </w:r>
    </w:p>
    <w:p w:rsidR="003D507E" w:rsidRPr="00D4796D" w:rsidRDefault="00D4796D" w:rsidP="00D47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D034FE" w:rsidRPr="00D47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Правоприменительная это </w:t>
      </w:r>
      <w:r w:rsidR="003D507E" w:rsidRPr="00D47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правореализационная или техник</w:t>
      </w:r>
      <w:r w:rsidR="00D034FE" w:rsidRPr="00D47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индивидуальных правовых актов</w:t>
      </w:r>
      <w:r w:rsidR="003D507E" w:rsidRPr="00D47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D47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D507E" w:rsidRP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индивидуальных актов, в том числе правоприменительн</w:t>
      </w:r>
      <w:r w:rsidR="00D034FE" w:rsidRP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актов </w:t>
      </w:r>
      <w:r w:rsidR="003D507E" w:rsidRP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своей основе и по многим характеристикам едина с законодательной техникой. В том и другом случаях перед нами юридические акты-документы. К тому же немало индивидуальных актов, включая договоры, выполняет индивидуально-регулятивную функцию,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ричем велик удельный вес актов правоприменительных</w:t>
      </w:r>
      <w:r w:rsidR="003D507E" w:rsidRP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имеющих государственно-властную природу.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этим при принятии правоприменительных актов-документов, договоров </w:t>
      </w:r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использованы многие средства, приемы и правила техники, выработанные в отношении нормативных актов. Более того, некоторые из них следует признать для техники индивидуальных актов обязательными. Так</w:t>
      </w:r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хотелось бы отметить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обязательное значение при выработке индивидуальных актов имеет общепринятая юридическая терминология, причем именно та, которая </w:t>
      </w:r>
      <w:r w:rsidR="00D4796D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используется,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</w:t>
      </w:r>
      <w:r w:rsidR="00D4796D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всего,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законах, иных норматив</w:t>
      </w:r>
      <w:r w:rsid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актах. Индивидуальные </w:t>
      </w:r>
      <w:proofErr w:type="gramStart"/>
      <w:r w:rsid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</w:t>
      </w:r>
      <w:proofErr w:type="gramEnd"/>
      <w:r w:rsid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гражданско-правовые</w:t>
      </w:r>
      <w:r w:rsid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договоры,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строятся с помощью юридических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конструкций законов</w:t>
      </w:r>
      <w:r w:rsidR="00D87533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7"/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Примечательно, однако, что некоторые юридические конструкции, такие, как договор услуг в гражданском праве, выработаны в индивидуальных актах, и это служит толчком к их исследованию в науке и к последующей постановке вопроса о включении соответствующих институтов в законодательство. Могут быть использованы при составлении индивидуальных актов-документов и некоторые средства и приемы законодательной техники, относящиеся к внешнему, слов</w:t>
      </w:r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есно-документальному изложению,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подразделение содержания документов на части, статьи, с</w:t>
      </w:r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плошная нумерация статей.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техника индивидуальных актов нуждается в особом подходе. Технико-юридические средства и приемы не сопряжены здесь с нормативным регулированием и имеют свои аспекты, связанные с многообразием актов, с необходимостью постоянного, повторяющегося их совершения в практической жизни и с вытекающей отсюда потребностью обеспечить их законность, обоснованность и эффективность. С этим связано, в частности, применение при выработке индивидуальных актов такого специфического технико-юридического средства, как типизация, получающего выражение в формулярах (образцах) актов-документов, которые создаются практикой, наукой, а в ряде случаев закрепляются в нормативных актах в виде типовых формуляров и конструктивных схем.</w:t>
      </w:r>
    </w:p>
    <w:p w:rsidR="003D507E" w:rsidRPr="003D507E" w:rsidRDefault="00D4796D" w:rsidP="00D47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И</w:t>
      </w:r>
      <w:r w:rsidR="003D507E"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нтерпретационная или техника актов официального толкования.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Толкование норм права - это вид правовой деятельности, который имеет целью установление смысла нормативных предписаний. Официальное толкование исходит от органов, уполномоченных на обязательное для</w:t>
      </w:r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правоприменителей толкование. «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известным углом зрения толкование права - это как бы продолжение юридической техники, это техника, 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выраженная в деятельности по установлению действительн</w:t>
      </w:r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содержания юридических норм»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8"/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 пути использования приемов и способов зависят от интерпретируемой нормы</w:t>
      </w:r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ее отраслевой принадлежности материальная или процессуальная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характера заключенного </w:t>
      </w:r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ней государственного веления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запрещающая, обязыва</w:t>
      </w:r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ющая или </w:t>
      </w:r>
      <w:proofErr w:type="spellStart"/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управомочивающая</w:t>
      </w:r>
      <w:proofErr w:type="spellEnd"/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норма, ее вида -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общая, специальная, ис</w:t>
      </w:r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ключительная, отсылочная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формы изложения правовых предписаний и конкретной интерпретационной ситуации: уровня толкования права, практического назначения предпринимаемой деятельности по выяснению смысла нормы, субъекта, уровня его общей и юридической подготовки;</w:t>
      </w:r>
      <w:proofErr w:type="gramEnd"/>
    </w:p>
    <w:p w:rsidR="003D507E" w:rsidRPr="003D507E" w:rsidRDefault="00D4796D" w:rsidP="00D47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Т</w:t>
      </w:r>
      <w:r w:rsidR="003D507E"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ехника систематизации и учета нормативных правовых актов.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</w:t>
      </w:r>
      <w:r w:rsidR="003D507E"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входят правила, приемы систематизации и учета нормативных правовых актов. Каждый вид систематизации (инкорпорация, консолидация и кодификация) имеет свои особенности, свои специфические приемы и правила. В равной степени это относится и ко всем видам организации учета актов. В </w:t>
      </w:r>
      <w:smartTag w:uri="urn:schemas-microsoft-com:office:smarttags" w:element="metricconverter">
        <w:smartTagPr>
          <w:attr w:name="ProductID" w:val="1968 г"/>
        </w:smartTagPr>
        <w:r w:rsidR="003D507E" w:rsidRPr="003D50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1968 г</w:t>
        </w:r>
      </w:smartTag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Юридической комиссией при Совете Министров СССР были изданы специальные Методические указания по систематизации и совершенствованию законодательства СССР, многие положения которых не потеряли своей актуальности и сегодня;</w:t>
      </w:r>
    </w:p>
    <w:p w:rsidR="00D4796D" w:rsidRDefault="00D4796D" w:rsidP="00D47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Т</w:t>
      </w:r>
      <w:r w:rsidR="003D507E" w:rsidRPr="003D5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ехника обнародования (опубликования) нормативных правовых актов.</w:t>
      </w:r>
    </w:p>
    <w:p w:rsidR="00D4796D" w:rsidRDefault="003D507E" w:rsidP="00D47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Эту группу образуют правила, порядок и условия опубликования, содержащиеся в Конституции РФ, </w:t>
      </w:r>
      <w:r w:rsidRPr="00D479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 законе</w:t>
      </w:r>
      <w:r w:rsidR="00D4796D" w:rsidRPr="00D4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14.06.1994 № 5-ФЗ (ред. от 01.07.2017)  «О порядке опубликования и вступления в силу федеральных конституционных законов, федеральных законов, актов палат Федерального Собрания»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нормативных правовых актах субъектов РФ.</w:t>
      </w:r>
    </w:p>
    <w:p w:rsidR="003D507E" w:rsidRPr="00D4796D" w:rsidRDefault="003D507E" w:rsidP="00D479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действующем обширном правовом массиве важно, чтобы каждый </w:t>
      </w:r>
      <w:r w:rsidR="00D0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документ имел свое «лицо»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свои реквизиты, то есть такие внешние обозначения, которые бы отражали предмет регулирования, сферу действия и другие параметры, облегчающие оперативный поиск и использование нужной правовой информации. Речь </w:t>
      </w:r>
      <w:proofErr w:type="gramStart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</w:t>
      </w:r>
      <w:proofErr w:type="gramEnd"/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о форме акта - з</w:t>
      </w:r>
      <w:r w:rsid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акон, указ, постановление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его наименовании - закон о ветеранах, закон</w:t>
      </w:r>
      <w:r w:rsid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акционерных обществах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территориальном масштабе действия - федеральный закон, закон субъекта РФ, решение органа муниципального образования; месте и времени принятия, подписания, регистрационном номере, а также о должностных лицах, подписавших эти документы. Употребление этих на первый взгляд несложных обозначений имеет свое своеобразие и различные варианты написания. Например, место принятия </w:t>
      </w:r>
      <w:r w:rsid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 можно обозначить как «город Москва», «г. Москва» и просто «Москва»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07E" w:rsidRPr="003D507E" w:rsidRDefault="006C1EBC" w:rsidP="006C1EB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Pr="006C1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от 21.10.2011 №</w:t>
      </w:r>
      <w:r w:rsidRPr="006C1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289-ФЗ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6C1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Федеральный закон «</w:t>
      </w:r>
      <w:r w:rsidRPr="006C1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опубликования и вступления в силу федеральных конституционных законов, федеральных законов, 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палат Федерального Собрания»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9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введена ст.9.1, которая гласит, что Официальный Интернет-портал правовой информации (www.pravo.gov.ru) является сетевым изданием и входит в государственную систему правовой информации, функционирование которой обеспечивает федеральный орган исполнительной власти, осуществляющий функции</w:t>
      </w:r>
      <w:proofErr w:type="gramEnd"/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выработке государственной политики, нормативно-правовому регулированию, контролю и надзору в сфере государственной охраны, президентской, правительственной и иных видов специальной связи и информации.</w:t>
      </w:r>
    </w:p>
    <w:p w:rsid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Pr="003D507E" w:rsidRDefault="00D87533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C7E" w:rsidRDefault="00F50C7E" w:rsidP="00F50C7E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 </w:t>
      </w: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тенденции развития юридической техники в Российской Федерации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юридико-технического совершенства законодательства в той или иной стране в значительной степени определяется конкретно-историческими тенденциями и проблемами его функционирования, которые, в свою очередь, обуславливаются объективными закономерностями развития общества, реальными условиями и потребностями общественной жизни.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выяснив таких тенденций и проблем, нельзя сделать обоснованные выводы о возможностях и путях обеспечения высокого технико-юридического уровня законодательства.</w:t>
      </w:r>
    </w:p>
    <w:p w:rsid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существования с</w:t>
      </w:r>
      <w:r w:rsid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уверенного государства России </w:t>
      </w: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относительно небольшой, но и его достаточно для того, чтобы зафиксировать более или менее стабильные тенденции российского законодательства.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обуславливаются, в первую очередь, изменчивостью условий его принятия и функционирования, условий радикальной трансформации экономической, политической и идеологической сфер российского общества, которая, к </w:t>
      </w:r>
      <w:proofErr w:type="gramStart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сожалению</w:t>
      </w:r>
      <w:proofErr w:type="gramEnd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сопровождается разрушительными кризисными явлениями. Изучение реальных процессов, которые ныне происходят в сфере государственно-юридического регулирования общественных отношений в России, дает основание выделить среди исследуемых тенденций следующие: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Радикальная</w:t>
      </w:r>
      <w:proofErr w:type="gramEnd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качественная </w:t>
      </w:r>
      <w:proofErr w:type="spellStart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новеллизация</w:t>
      </w:r>
      <w:proofErr w:type="spellEnd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права. Речь идет об ускорении формирования новых отраслей и институтов права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</w:t>
      </w: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такие отрасли права, как конституционно-процессуальное, предпринимательское, или такие институты, как президентство, конституционное судопроизводство, приостановление и судебная отмена действия определенных нормативно-правовых актов, приватизационные отношения, биржевая деятельность. При этом ликвидированы некоторые подразделения прежней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оветской системы права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Россини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колхозное право.</w:t>
      </w:r>
    </w:p>
    <w:p w:rsid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Интенсификация законотворческой деятельности, то есть возрастание ее количественных показателей. 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Интенсивностью отличается законотворчество и в субъектах Российской Федерации. Так, в Республике Башкортостан ныне действует 16 кодексов и более 300 законов, то есть многое сделано для создания самостоятельной системы законодательства республики.</w:t>
      </w:r>
    </w:p>
    <w:p w:rsidR="00F50C7E" w:rsidRPr="00F50C7E" w:rsidRDefault="00B138B1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Плюрализация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форм, источников</w:t>
      </w:r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права. Она происходит вследствие умножения видов субъектов законотворчества, преж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всего в экономической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учредительные нормативно-правовые акты хозяйственных объединений. Увеличивается количество ратифицированных Россией международно-правовых актов, которые включаются в систему права. Расширяется область ситуаций, когда традиционно ненормативные юридические акты, в частности судебные, могут все же приобретать нормативное значение, поскольку посредством их можно признавать недействительными (вследствие несоответствия закону) ошибочные дефектные нормативные акты.</w:t>
      </w:r>
    </w:p>
    <w:p w:rsidR="00F50C7E" w:rsidRPr="00F50C7E" w:rsidRDefault="00B138B1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Уменьшение уровня </w:t>
      </w:r>
      <w:proofErr w:type="spellStart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формализованности</w:t>
      </w:r>
      <w:proofErr w:type="spellEnd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права, степени определенности его норм. Об этом свидетельствует, в частности, расширение области частноправового регулирования, использование </w:t>
      </w:r>
      <w:proofErr w:type="spellStart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общедозволительного</w:t>
      </w:r>
      <w:proofErr w:type="spellEnd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 (принципа) правового регулирования, применение в законодательстве относительно определенных норм, особенно норм с оценочными, «ситуативными» понятиями.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обозначенных тенденций достаточно четко прослеживаются и дефекты, недочеты современного российского законодательства, которые в некоторой степени именно первыми и «спровоцированы». К таким дефектам относятся следующие.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надо констатировать бессистемность развития законодательства, изрядное количество изменений и дополнений к действующим законам, причем, в основном, к тем, которые приняты уже после провозглашения независимости России.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Многие законодательные акты в Российской Федерации на сегодняшний день имеют недостаточное научное обоснование, декларативны и </w:t>
      </w:r>
      <w:proofErr w:type="spellStart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безадресны</w:t>
      </w:r>
      <w:proofErr w:type="spellEnd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них от</w:t>
      </w:r>
      <w:r w:rsidR="00B1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сутствует механизмы реализации.</w:t>
      </w: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Названные недочеты, с одной стороны, являются, в известной степени, следствием несоблюдения требований юридической техники, а с другой</w:t>
      </w:r>
      <w:proofErr w:type="gramStart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сами, так или иначе, препятствуют реализации таких требований в законодательной и иной правотворческой практике российского государства.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Ликвидация юридико-технических дефектов в действующем российском законодательстве, а также их предупреждение осуществимы при определенных предпосылках и при помощи определенных средств. </w:t>
      </w:r>
      <w:proofErr w:type="gramStart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них можно выделить теоретические и практические.</w:t>
      </w:r>
      <w:proofErr w:type="gramEnd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первым относятся научные положения, выводы, рекомендации по юридико-технич</w:t>
      </w:r>
      <w:r w:rsidR="00B1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еским вопросам, а ко вторым </w:t>
      </w:r>
      <w:proofErr w:type="spellStart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пециальные</w:t>
      </w:r>
      <w:proofErr w:type="spellEnd"/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правовые акты и организационные мероприятия</w:t>
      </w:r>
      <w:r w:rsidR="00D4796D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0"/>
      </w: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Теоретическими предпосылками и «инструментами» юридического усовершенствования современного законодательства России являются:</w:t>
      </w:r>
    </w:p>
    <w:p w:rsidR="00F50C7E" w:rsidRPr="00F50C7E" w:rsidRDefault="00B138B1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аучные наработки предыдущего советского периода, </w:t>
      </w:r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в их «технологической», политич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неидеологизированной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</w:t>
      </w:r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частности, работы С.С. Алексеева, М.А. Голодного, Б.В. </w:t>
      </w:r>
      <w:proofErr w:type="spellStart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Дрейшева</w:t>
      </w:r>
      <w:proofErr w:type="spellEnd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А.П. Зайца, Д.В. Керимова, Д.А. </w:t>
      </w:r>
      <w:proofErr w:type="spellStart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Ковачева</w:t>
      </w:r>
      <w:proofErr w:type="spellEnd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А.С. </w:t>
      </w:r>
      <w:proofErr w:type="spellStart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Пиголкина</w:t>
      </w:r>
      <w:proofErr w:type="spellEnd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С.В. Поленикой, И.С. </w:t>
      </w:r>
      <w:proofErr w:type="spellStart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Самощенко</w:t>
      </w:r>
      <w:proofErr w:type="spellEnd"/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В.М. Савицкого, А.А. Ушакова;</w:t>
      </w:r>
    </w:p>
    <w:p w:rsidR="00F50C7E" w:rsidRPr="00F50C7E" w:rsidRDefault="00B138B1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современных научных исследований украинских юристов, а также спе</w:t>
      </w:r>
      <w:r w:rsid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циалистов Российской Федерации, </w:t>
      </w:r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социальные условия и проблемы последней, в том числе и в сфере законотворчества остаются весьма схожими с соот</w:t>
      </w:r>
      <w:r w:rsidR="00D4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ветствующими проблемами Украины</w:t>
      </w:r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0C7E" w:rsidRPr="00F50C7E" w:rsidRDefault="00B138B1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50C7E"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зарубежные работы по указанной тематике, которые все шире применяются в российской правовой практике.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 второй группе предпосылок и средств обеспечения высокого юридико-технического уровня российского законодательства относятся, специализированные правовые акты и организационные мероприятия. Их основными разновидностями являются: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закрепление в действующем законодательстве требований и правил юридической техники;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разработка комплексных прогнозных и плановых актов по вопросам развития законодательства;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меры по систематизации действующего законодательства;</w:t>
      </w:r>
    </w:p>
    <w:p w:rsidR="00F50C7E" w:rsidRPr="00F50C7E" w:rsidRDefault="00F50C7E" w:rsidP="00F50C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создание специализированных органов, структур, подразделений, а также реализация специальных программ по обеспечению высокого юридико-технического уровня законодательства.</w:t>
      </w:r>
    </w:p>
    <w:p w:rsidR="003D507E" w:rsidRP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07E" w:rsidRDefault="003D50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C7E" w:rsidRDefault="00F50C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C7E" w:rsidRDefault="00F50C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C7E" w:rsidRDefault="00F50C7E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96D" w:rsidRDefault="00D4796D" w:rsidP="00D47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96D" w:rsidRDefault="00D4796D" w:rsidP="00D479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8B1" w:rsidRDefault="00B138B1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Default="00D87533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Default="00D87533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Default="00D87533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Default="00D87533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Default="00D87533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Default="00D87533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Default="00D87533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Default="00D87533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Default="00D87533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33" w:rsidRPr="003D507E" w:rsidRDefault="00D87533" w:rsidP="003D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07E" w:rsidRPr="00B138B1" w:rsidRDefault="003D507E" w:rsidP="003D507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ЗАКЛЮЧЕНИЕ</w:t>
      </w:r>
    </w:p>
    <w:p w:rsidR="003D507E" w:rsidRPr="003D507E" w:rsidRDefault="003D507E" w:rsidP="003D50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507E" w:rsidRPr="003D507E" w:rsidRDefault="00B138B1" w:rsidP="003D507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Законодательная техника это 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правил и приемов </w:t>
      </w:r>
      <w:proofErr w:type="gramStart"/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proofErr w:type="gramEnd"/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совершенных по форме и структуре проектов нормативных актов, обеспечивающих максимально пол</w:t>
      </w:r>
      <w:r w:rsidR="003D507E"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и точное соответствие формы нормативных предписаний их содержанию, доступность, простоту и обозримость нормативного материала, исчерпывающий охват регулируемых вопросов.</w:t>
      </w:r>
    </w:p>
    <w:p w:rsidR="00B138B1" w:rsidRDefault="003D507E" w:rsidP="003D507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Юридическую технику в широком смысле можно опреде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 как совокупность средств и методов, посредством кото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рых цели, намечаемые или преследуемые властными органами гражданского общества, укладываются в русло правовых норм и достигаются путем действенного исполнения этих норм. </w:t>
      </w:r>
    </w:p>
    <w:p w:rsidR="003D507E" w:rsidRDefault="003D507E" w:rsidP="003D507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Юридическая техника в узком смысле ограничивается воп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росами, определяющими или уточняющими условия исполь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зования языка права и структуры юридического рассуждения, а также различными техническими приемами, средствами и правилами. Можно выделить основные аспекты юридической</w:t>
      </w:r>
      <w:r w:rsidR="00B1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техники: совокупность средств это 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юридическая термин</w:t>
      </w:r>
      <w:r w:rsidR="00B1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ология, юридические конструкции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приемов технического по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рядка; правила наиболее рационального составления и пра</w:t>
      </w:r>
      <w:r w:rsidRPr="003D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вильного изложения правовых актов.</w:t>
      </w:r>
    </w:p>
    <w:p w:rsidR="00B138B1" w:rsidRDefault="00B138B1" w:rsidP="003D507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Юридическая техника подразделяется на законодательную, которая включает в себя правила построения нормативных правовых актов, приемы и средства формулирования норм права и иных нормативных предписаний, язык и стиль нормативного правового акта, правила опубликования нормативных правовых актов и их систематизацию и правоприменительную, в которую входят правила оформления и построения правоприменительных актов, способы легализации документов, способы и приемы толкования юридических норм и нормативных</w:t>
      </w:r>
      <w:proofErr w:type="gramEnd"/>
      <w:r w:rsidRPr="00B1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 актов, а также способы </w:t>
      </w:r>
      <w:r w:rsidRPr="00B1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разрешения коллизий и способы процедурно-процессуального оформления юридической практики.</w:t>
      </w:r>
    </w:p>
    <w:p w:rsidR="00B138B1" w:rsidRPr="003D507E" w:rsidRDefault="00B138B1" w:rsidP="003D507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Юридическая техника имеет целью создание качественных юридических актов, совершенных как по форме, так и по содержанию. Она играет большую роль в юридической науке и практике, а овладение ею, ее профессиональное использование позволяют создать эффективно действующее законодательство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232E" w:rsidRPr="00B6232E" w:rsidRDefault="00B6232E" w:rsidP="00B6232E">
      <w:pPr>
        <w:spacing w:after="0" w:line="360" w:lineRule="auto"/>
        <w:ind w:right="75" w:firstLine="72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Можно утверждать, что 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поставленн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ые 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задачи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были достигнуты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:</w:t>
      </w:r>
    </w:p>
    <w:p w:rsidR="00B6232E" w:rsidRPr="00B6232E" w:rsidRDefault="00B6232E" w:rsidP="00B6232E">
      <w:pPr>
        <w:spacing w:after="0" w:line="360" w:lineRule="auto"/>
        <w:ind w:right="7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В ходе написания курсовой работы было изучено и дано 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определение юридической техники,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были рассмотрены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правила формулировки и разработки нормы права, правила построения нормативных актов и их оформления.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Раскрыты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виды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юридической техники, рассмотрена законодательная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те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хника, техника систематизации, техника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учета нормативных актов, техника правоприменительных актов. Охарактеризованы о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сновные тенденции развития юридической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техники в Российской Федерации, среди которых 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закрепление в действующем законодательстве требован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ий и правил юридической техники, 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меры по систематизаци</w:t>
      </w:r>
      <w:r w:rsidR="003A632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и действующего законодательства, </w:t>
      </w:r>
      <w:r w:rsidRPr="00B6232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создание специализированных органов, структур, подразделений, а также реализация специальных программ по обеспечению высокого юридико-технического уровня законодательства.</w:t>
      </w:r>
    </w:p>
    <w:p w:rsidR="00B138B1" w:rsidRDefault="00B138B1" w:rsidP="003D507E">
      <w:pPr>
        <w:spacing w:after="0" w:line="360" w:lineRule="auto"/>
        <w:ind w:right="7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A219A5" w:rsidRDefault="00A219A5" w:rsidP="003D507E">
      <w:pPr>
        <w:spacing w:after="0" w:line="360" w:lineRule="auto"/>
        <w:ind w:right="7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6305C9" w:rsidRDefault="006305C9" w:rsidP="003D507E">
      <w:pPr>
        <w:spacing w:after="0" w:line="360" w:lineRule="auto"/>
        <w:ind w:right="7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6305C9" w:rsidRDefault="006305C9" w:rsidP="003D507E">
      <w:pPr>
        <w:spacing w:after="0" w:line="360" w:lineRule="auto"/>
        <w:ind w:right="7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6305C9" w:rsidRDefault="006305C9" w:rsidP="003D507E">
      <w:pPr>
        <w:spacing w:after="0" w:line="360" w:lineRule="auto"/>
        <w:ind w:right="7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6305C9" w:rsidRDefault="006305C9" w:rsidP="003D507E">
      <w:pPr>
        <w:spacing w:after="0" w:line="360" w:lineRule="auto"/>
        <w:ind w:right="7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6305C9" w:rsidRDefault="006305C9" w:rsidP="003D507E">
      <w:pPr>
        <w:spacing w:after="0" w:line="360" w:lineRule="auto"/>
        <w:ind w:right="7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6305C9" w:rsidRDefault="006305C9" w:rsidP="003D507E">
      <w:pPr>
        <w:spacing w:after="0" w:line="360" w:lineRule="auto"/>
        <w:ind w:right="7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A219A5" w:rsidRDefault="00A219A5" w:rsidP="003D507E">
      <w:pPr>
        <w:spacing w:after="0" w:line="360" w:lineRule="auto"/>
        <w:ind w:right="7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A219A5" w:rsidRPr="00081BDE" w:rsidRDefault="00A219A5" w:rsidP="00A219A5">
      <w:pPr>
        <w:spacing w:after="0" w:line="360" w:lineRule="auto"/>
        <w:ind w:right="75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081B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lastRenderedPageBreak/>
        <w:t>БИБЛИОГРАФИЧЕСКИЙ СПИСОК</w:t>
      </w:r>
    </w:p>
    <w:p w:rsidR="00B138B1" w:rsidRPr="003D507E" w:rsidRDefault="00B138B1" w:rsidP="003D507E">
      <w:pPr>
        <w:spacing w:after="0" w:line="360" w:lineRule="auto"/>
        <w:ind w:right="7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A219A5" w:rsidRPr="00A219A5" w:rsidRDefault="003A632F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</w:t>
      </w:r>
      <w:r w:rsid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Конституции РФ от 30.12.2008 №</w:t>
      </w: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6-ФКЗ, от 30.12.2008 N 7-ФКЗ, от 05.</w:t>
      </w:r>
      <w:r w:rsid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02.2014 N 2-ФКЗ, от 21.07.2014 №</w:t>
      </w: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11-ФКЗ)</w:t>
      </w:r>
    </w:p>
    <w:p w:rsidR="003A632F" w:rsidRDefault="003A632F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</w:t>
      </w:r>
      <w:r w:rsid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ьный закон от 14.06.1994 №</w:t>
      </w: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5-ФЗ (ред. от 01.07.2017) </w:t>
      </w:r>
      <w:r w:rsidR="00A219A5"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порядке опубликования и вступления в силу федеральных конституционных законов, федеральных законов, актов палат Федерального Собрания»</w:t>
      </w:r>
    </w:p>
    <w:p w:rsidR="00E61EDF" w:rsidRPr="00E61EDF" w:rsidRDefault="00E61EDF" w:rsidP="00E61EDF">
      <w:pPr>
        <w:pStyle w:val="a8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едеральный закон от 17.07.2009 №</w:t>
      </w:r>
      <w:r w:rsidRP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172-ФЗ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(ред. от 21.10.2013)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антикоррупционной экспертизе нормативных правовых актов и прое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ктов нормативных правовых актов» // «Российская газета», №</w:t>
      </w:r>
      <w:r w:rsidRPr="00E6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133, 22.07.2009.</w:t>
      </w:r>
    </w:p>
    <w:p w:rsidR="006305C9" w:rsidRPr="006305C9" w:rsidRDefault="006305C9" w:rsidP="006305C9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РФ от 13.08.1997 №</w:t>
      </w:r>
      <w:r w:rsidRP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(ред. от 31.07.2017)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proofErr w:type="gramStart"/>
      <w:r w:rsidRP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подготовки нормативных правовых актов федеральных органов исполнительной власти</w:t>
      </w:r>
      <w:proofErr w:type="gramEnd"/>
      <w:r w:rsidRP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государственной регистрации»// «Российская газета», № </w:t>
      </w:r>
      <w:r w:rsidRPr="006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161, 21.08.1997.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 А.С. Юридическая техника - судебная лингвистика - грамматика права // Проблемы юридической техники: Сб. статей</w:t>
      </w:r>
      <w:proofErr w:type="gram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Баранова. - Н. Новгород, 2015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С. 102.</w:t>
      </w:r>
    </w:p>
    <w:p w:rsidR="00A219A5" w:rsidRDefault="00A219A5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 В.М. О качестве изложения проблем юридической техники в вузовской учебно-методической литературе по теории государства и права постсоветского пери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// Юридическая техника. 2016</w:t>
      </w: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N 3.</w:t>
      </w:r>
    </w:p>
    <w:p w:rsidR="00A219A5" w:rsidRDefault="00A219A5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Власенко Н.А., Стародубцев С.В. Основы теории 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ридических документов. М., 2016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Венгеров, А. Б. Теория государства и права / А.Б. Венгеров. - М.: Омега-Л, </w:t>
      </w:r>
      <w:r w:rsidRPr="0069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2017</w:t>
      </w:r>
      <w:r w:rsidRP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608 c.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Головистикова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Проблемы теории государства и права. Учебник / А.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Головистикова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Дмитриев. - М.: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9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2017</w:t>
      </w:r>
      <w:r w:rsidRP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- 832 c.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 В.А. Общая теория права и государства: Учебник для вузов / В.А. Григорьев. - М.: ИНФРА-М, 2015. - 218 с.</w:t>
      </w:r>
    </w:p>
    <w:p w:rsidR="00A219A5" w:rsidRDefault="00A219A5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М.Л. Юридическая техника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(общая часть). Волгоград, 2017</w:t>
      </w:r>
    </w:p>
    <w:p w:rsidR="00A219A5" w:rsidRDefault="00A219A5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Исаков В.Б. Юридическая техника - лишь один из уровней юридического знания / Материалы научно-практического семинара «Юридическая техника в системе вузовской подготовки правоведов: научно-методическое обеспечение и дидактические пути его совершенствован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ия» // Юридическая техника. 2016</w:t>
      </w:r>
      <w:r w:rsid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</w:t>
      </w: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</w:p>
    <w:p w:rsidR="00A219A5" w:rsidRDefault="00A219A5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Иванов, А. А. Теория государс</w:t>
      </w:r>
      <w:r w:rsid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и права</w:t>
      </w: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</w:t>
      </w:r>
      <w:proofErr w:type="gramStart"/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для студентов вузов, обучающихся по специальности «Юриспруденция» / А. А. Иванов; под ред. В. П. Малахова. - М.: ЮНИТИ-ДАНА: Закон и право, 2015. - 351 с.</w:t>
      </w:r>
    </w:p>
    <w:p w:rsidR="00A219A5" w:rsidRDefault="00A219A5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Кашанина</w:t>
      </w:r>
      <w:proofErr w:type="spellEnd"/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Юридическая техника или законодательная техника? // Ж</w:t>
      </w:r>
      <w:r w:rsid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урнал российского права. 2010. №</w:t>
      </w: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Летушева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И. Теория государства и права / Н.И.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Летушева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М.В.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Летушева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Академия, </w:t>
      </w:r>
      <w:r w:rsidRPr="0069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2016</w:t>
      </w:r>
      <w:r w:rsidRP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208 c.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Марченко, М. Н. Теория государства и права / М.Н. Марченко, Е.М. Дерябина. - М.: Проспект, </w:t>
      </w:r>
      <w:r w:rsidRPr="0069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2015</w:t>
      </w:r>
      <w:r w:rsidRP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720 c.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Муромцев Г.И. Юридическая техника: некоторые аспекты содержания понятия // Проблемы юридической техники: Сб.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татей. - Н. Новгород, 2016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С. 29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Малахов, В. П. Теория государства и права / В.П. Малахов, И.А.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Горшенева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А.А. Иванов. - М.: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Юнити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-Дана, Закон и право</w:t>
      </w:r>
      <w:r w:rsidRP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9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2016</w:t>
      </w:r>
      <w:r w:rsidRP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160 c.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Оксамытный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В. Общая теория государс</w:t>
      </w:r>
      <w:r w:rsid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и права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учебник для студентов вузов, обучающихся по направлению «Юриспруденция» / В. В.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Оксамытный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ЮНИТИ-ДАНА, 2012. - 511 с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Пиголкин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Альберт Теория государства и права / Альберт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Пиголкин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9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2017</w:t>
      </w:r>
      <w:r w:rsidRP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r w:rsidRPr="0069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968</w:t>
      </w:r>
      <w:r w:rsidRP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c.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Перевалов, В.Д. Тео</w:t>
      </w:r>
      <w:r w:rsid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рия государства и права 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В.Д. Перевалов - М.: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2016. - 342 с.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теории права и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правореализации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Учебник</w:t>
      </w:r>
      <w:proofErr w:type="gram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О</w:t>
      </w:r>
      <w:proofErr w:type="gram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тв. ред. Л.Т. Бакулина. - М.: Статут, 2017.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Перевалов, В.Д. Теория государства и права / ред. В.М.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Корельский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В.Д. Перевалов. - М.: Норма; Издание 2-е, </w:t>
      </w:r>
      <w:proofErr w:type="spell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доп., </w:t>
      </w:r>
      <w:r w:rsidRPr="0069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2016</w:t>
      </w:r>
      <w:r w:rsidRP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616 c.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Рассказов, Л. П. Теория государства и права / Л.П. Рассказов. - М.: РИОР</w:t>
      </w:r>
      <w:r w:rsidRP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9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2014</w:t>
      </w:r>
      <w:r w:rsidRP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464 c.</w:t>
      </w:r>
    </w:p>
    <w:p w:rsidR="00A219A5" w:rsidRDefault="00A219A5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Сырых</w:t>
      </w:r>
      <w:proofErr w:type="gramEnd"/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Законодательная техника современной России: состояние, проблемы, совершенств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ование. Т. 1. Н. Новгород, 2015</w:t>
      </w:r>
    </w:p>
    <w:p w:rsidR="00081BDE" w:rsidRDefault="00081BDE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Старков, О. В. Теория государс</w:t>
      </w:r>
      <w:r w:rsid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и права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Учебник / О. В. Старков, И. В. Упоров; под общ</w:t>
      </w:r>
      <w:proofErr w:type="gram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 О. В. Старко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ва. — 4-е изд. — М.: Дашков и К</w:t>
      </w:r>
      <w:r w:rsidRPr="0008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– 372 с.</w:t>
      </w:r>
    </w:p>
    <w:p w:rsidR="00A219A5" w:rsidRDefault="00A219A5" w:rsidP="00081BDE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Тихомиров Ю.А. Юридическая техника - инструмент правотворчества и </w:t>
      </w:r>
      <w:proofErr w:type="spellStart"/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правопримене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Юридическая техника. 2016</w:t>
      </w:r>
      <w:r w:rsidR="0069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</w:t>
      </w:r>
      <w:r w:rsidRPr="00A2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081BDE" w:rsidRDefault="00081BDE" w:rsidP="00081BDE">
      <w:pPr>
        <w:pStyle w:val="a8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9A5" w:rsidRPr="00A219A5" w:rsidRDefault="00A219A5" w:rsidP="00081BDE">
      <w:pPr>
        <w:pStyle w:val="a8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07E" w:rsidRPr="003D507E" w:rsidRDefault="003D507E" w:rsidP="003D507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07E" w:rsidRPr="003D507E" w:rsidRDefault="003D507E" w:rsidP="003D5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A9F" w:rsidRDefault="00E34A9F"/>
    <w:p w:rsidR="00E34A9F" w:rsidRDefault="00E34A9F"/>
    <w:p w:rsidR="00E34A9F" w:rsidRDefault="00E34A9F"/>
    <w:p w:rsidR="00E34A9F" w:rsidRDefault="00E34A9F"/>
    <w:p w:rsidR="00E34A9F" w:rsidRDefault="00E34A9F"/>
    <w:sectPr w:rsidR="00E34A9F">
      <w:headerReference w:type="default" r:id="rId22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2E" w:rsidRDefault="00A2442E" w:rsidP="003D507E">
      <w:pPr>
        <w:spacing w:after="0" w:line="240" w:lineRule="auto"/>
      </w:pPr>
      <w:r>
        <w:separator/>
      </w:r>
    </w:p>
  </w:endnote>
  <w:endnote w:type="continuationSeparator" w:id="0">
    <w:p w:rsidR="00A2442E" w:rsidRDefault="00A2442E" w:rsidP="003D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2E" w:rsidRDefault="00A2442E" w:rsidP="003D507E">
      <w:pPr>
        <w:spacing w:after="0" w:line="240" w:lineRule="auto"/>
      </w:pPr>
      <w:r>
        <w:separator/>
      </w:r>
    </w:p>
  </w:footnote>
  <w:footnote w:type="continuationSeparator" w:id="0">
    <w:p w:rsidR="00A2442E" w:rsidRDefault="00A2442E" w:rsidP="003D507E">
      <w:pPr>
        <w:spacing w:after="0" w:line="240" w:lineRule="auto"/>
      </w:pPr>
      <w:r>
        <w:continuationSeparator/>
      </w:r>
    </w:p>
  </w:footnote>
  <w:footnote w:id="1">
    <w:p w:rsidR="001176EF" w:rsidRDefault="001176EF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1176EF">
        <w:t>Пиголкин</w:t>
      </w:r>
      <w:proofErr w:type="spellEnd"/>
      <w:r w:rsidRPr="001176EF">
        <w:t xml:space="preserve">, Альберт Теория государства и права / Альберт </w:t>
      </w:r>
      <w:proofErr w:type="spellStart"/>
      <w:r w:rsidRPr="001176EF">
        <w:t>Пиголкин</w:t>
      </w:r>
      <w:proofErr w:type="spellEnd"/>
      <w:r w:rsidRPr="001176EF">
        <w:t xml:space="preserve">. - М.: </w:t>
      </w:r>
      <w:proofErr w:type="spellStart"/>
      <w:r w:rsidRPr="001176EF">
        <w:t>Юрайт</w:t>
      </w:r>
      <w:proofErr w:type="spellEnd"/>
      <w:r w:rsidRPr="001176EF">
        <w:t xml:space="preserve">, </w:t>
      </w:r>
      <w:r w:rsidRPr="001176EF">
        <w:rPr>
          <w:bCs/>
        </w:rPr>
        <w:t>2017</w:t>
      </w:r>
      <w:r w:rsidRPr="001176EF">
        <w:t xml:space="preserve">. - </w:t>
      </w:r>
      <w:r w:rsidRPr="001176EF">
        <w:rPr>
          <w:bCs/>
        </w:rPr>
        <w:t>968</w:t>
      </w:r>
      <w:r w:rsidRPr="001176EF">
        <w:t xml:space="preserve"> c.</w:t>
      </w:r>
    </w:p>
  </w:footnote>
  <w:footnote w:id="2">
    <w:p w:rsidR="001176EF" w:rsidRPr="001176EF" w:rsidRDefault="001176EF" w:rsidP="001176EF">
      <w:pPr>
        <w:pStyle w:val="a3"/>
      </w:pPr>
      <w:r>
        <w:rPr>
          <w:rStyle w:val="a5"/>
        </w:rPr>
        <w:footnoteRef/>
      </w:r>
      <w:r>
        <w:t xml:space="preserve"> </w:t>
      </w:r>
      <w:r w:rsidRPr="001176EF">
        <w:t>Власенко Н.А., Стародубцев С.В. Основы теории юридических документов. М., 2016</w:t>
      </w:r>
    </w:p>
    <w:p w:rsidR="001176EF" w:rsidRDefault="001176EF">
      <w:pPr>
        <w:pStyle w:val="a3"/>
      </w:pPr>
    </w:p>
  </w:footnote>
  <w:footnote w:id="3">
    <w:p w:rsidR="001176EF" w:rsidRPr="001176EF" w:rsidRDefault="001176EF" w:rsidP="001176EF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1176EF">
        <w:t>Летушева</w:t>
      </w:r>
      <w:proofErr w:type="spellEnd"/>
      <w:r w:rsidRPr="001176EF">
        <w:t xml:space="preserve">, Н. И. Теория государства и права / Н.И. </w:t>
      </w:r>
      <w:proofErr w:type="spellStart"/>
      <w:r w:rsidRPr="001176EF">
        <w:t>Летушева</w:t>
      </w:r>
      <w:proofErr w:type="spellEnd"/>
      <w:r w:rsidRPr="001176EF">
        <w:t xml:space="preserve">, М.В. </w:t>
      </w:r>
      <w:proofErr w:type="spellStart"/>
      <w:r w:rsidRPr="001176EF">
        <w:t>Летушева</w:t>
      </w:r>
      <w:proofErr w:type="spellEnd"/>
      <w:r w:rsidRPr="001176EF">
        <w:t xml:space="preserve">. - М.: Академия, </w:t>
      </w:r>
      <w:r w:rsidRPr="001176EF">
        <w:rPr>
          <w:bCs/>
        </w:rPr>
        <w:t>2016</w:t>
      </w:r>
      <w:r w:rsidRPr="001176EF">
        <w:t>. - 208 c.</w:t>
      </w:r>
    </w:p>
    <w:p w:rsidR="001176EF" w:rsidRDefault="001176EF">
      <w:pPr>
        <w:pStyle w:val="a3"/>
      </w:pPr>
    </w:p>
  </w:footnote>
  <w:footnote w:id="4">
    <w:p w:rsidR="003D507E" w:rsidRPr="007C376D" w:rsidRDefault="003D507E" w:rsidP="003D507E">
      <w:pPr>
        <w:pStyle w:val="a3"/>
      </w:pPr>
      <w:r>
        <w:rPr>
          <w:rStyle w:val="a5"/>
        </w:rPr>
        <w:footnoteRef/>
      </w:r>
      <w:r>
        <w:t xml:space="preserve"> </w:t>
      </w:r>
      <w:r w:rsidRPr="007C376D">
        <w:rPr>
          <w:color w:val="000000"/>
        </w:rPr>
        <w:t>Лазарев В.В.. Общая теория права и государства.</w:t>
      </w:r>
      <w:r>
        <w:rPr>
          <w:color w:val="000000"/>
        </w:rPr>
        <w:t xml:space="preserve"> М.:</w:t>
      </w:r>
      <w:r w:rsidR="0042225F">
        <w:rPr>
          <w:color w:val="000000"/>
        </w:rPr>
        <w:t xml:space="preserve"> 2015</w:t>
      </w:r>
      <w:r>
        <w:rPr>
          <w:color w:val="000000"/>
        </w:rPr>
        <w:t>- С. 142.</w:t>
      </w:r>
    </w:p>
  </w:footnote>
  <w:footnote w:id="5">
    <w:p w:rsidR="003D507E" w:rsidRPr="00FF2041" w:rsidRDefault="003D507E" w:rsidP="003D507E">
      <w:pPr>
        <w:pStyle w:val="a3"/>
      </w:pPr>
      <w:r>
        <w:rPr>
          <w:rStyle w:val="a5"/>
        </w:rPr>
        <w:footnoteRef/>
      </w:r>
      <w:r>
        <w:t xml:space="preserve"> </w:t>
      </w:r>
      <w:r w:rsidRPr="00FF2041">
        <w:rPr>
          <w:color w:val="000000"/>
        </w:rPr>
        <w:t>Алексеев С</w:t>
      </w:r>
      <w:r>
        <w:rPr>
          <w:color w:val="000000"/>
        </w:rPr>
        <w:t>.С.. Теория государства и права. М.:</w:t>
      </w:r>
      <w:r w:rsidRPr="00FF2041">
        <w:rPr>
          <w:color w:val="000000"/>
        </w:rPr>
        <w:t xml:space="preserve"> 2005</w:t>
      </w:r>
      <w:r>
        <w:rPr>
          <w:color w:val="000000"/>
        </w:rPr>
        <w:t>- С.193.</w:t>
      </w:r>
    </w:p>
  </w:footnote>
  <w:footnote w:id="6">
    <w:p w:rsidR="003C7846" w:rsidRPr="00D0201B" w:rsidRDefault="003C7846" w:rsidP="003C7846">
      <w:pPr>
        <w:pStyle w:val="a3"/>
      </w:pPr>
      <w:r>
        <w:rPr>
          <w:rStyle w:val="a5"/>
        </w:rPr>
        <w:footnoteRef/>
      </w:r>
      <w:r>
        <w:t xml:space="preserve"> </w:t>
      </w:r>
      <w:r w:rsidRPr="00D0201B">
        <w:rPr>
          <w:color w:val="000000"/>
        </w:rPr>
        <w:t>Кушнир И.В</w:t>
      </w:r>
      <w:proofErr w:type="gramStart"/>
      <w:r w:rsidRPr="00D0201B">
        <w:rPr>
          <w:color w:val="000000"/>
        </w:rPr>
        <w:t xml:space="preserve">.. </w:t>
      </w:r>
      <w:proofErr w:type="gramEnd"/>
      <w:r w:rsidRPr="00D0201B">
        <w:rPr>
          <w:color w:val="000000"/>
        </w:rPr>
        <w:t>Теория государства и права.</w:t>
      </w:r>
      <w:r>
        <w:rPr>
          <w:color w:val="000000"/>
        </w:rPr>
        <w:t xml:space="preserve"> М.:</w:t>
      </w:r>
      <w:r w:rsidRPr="00D0201B">
        <w:rPr>
          <w:color w:val="000000"/>
        </w:rPr>
        <w:t xml:space="preserve"> 2010</w:t>
      </w:r>
      <w:r>
        <w:rPr>
          <w:color w:val="000000"/>
        </w:rPr>
        <w:t>- С.227.</w:t>
      </w:r>
    </w:p>
  </w:footnote>
  <w:footnote w:id="7">
    <w:p w:rsidR="003D507E" w:rsidRPr="00D0201B" w:rsidRDefault="003D507E" w:rsidP="003D507E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D0201B">
        <w:rPr>
          <w:bCs/>
          <w:color w:val="000000"/>
          <w:shd w:val="clear" w:color="auto" w:fill="FFFFFF"/>
        </w:rPr>
        <w:t>Нашиц</w:t>
      </w:r>
      <w:proofErr w:type="spellEnd"/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А</w:t>
      </w:r>
      <w:r w:rsidRPr="00D0201B">
        <w:rPr>
          <w:color w:val="000000"/>
          <w:shd w:val="clear" w:color="auto" w:fill="FFFFFF"/>
        </w:rPr>
        <w:t>.</w:t>
      </w:r>
      <w:r>
        <w:rPr>
          <w:rStyle w:val="apple-converted-space"/>
          <w:color w:val="000000"/>
          <w:shd w:val="clear" w:color="auto" w:fill="FFFFFF"/>
        </w:rPr>
        <w:t>В.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Теория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и</w:t>
      </w:r>
      <w:r>
        <w:rPr>
          <w:bCs/>
          <w:color w:val="000000"/>
          <w:shd w:val="clear" w:color="auto" w:fill="FFFFFF"/>
        </w:rPr>
        <w:t xml:space="preserve"> </w:t>
      </w:r>
      <w:r w:rsidRPr="00D0201B">
        <w:rPr>
          <w:bCs/>
          <w:color w:val="000000"/>
          <w:shd w:val="clear" w:color="auto" w:fill="FFFFFF"/>
        </w:rPr>
        <w:t>законодательная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техника</w:t>
      </w:r>
      <w:r w:rsidRPr="00D0201B">
        <w:rPr>
          <w:color w:val="000000"/>
          <w:shd w:val="clear" w:color="auto" w:fill="FFFFFF"/>
        </w:rPr>
        <w:t>. - М.: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color w:val="000000"/>
          <w:shd w:val="clear" w:color="auto" w:fill="FFFFFF"/>
        </w:rPr>
        <w:t xml:space="preserve"> 1997</w:t>
      </w:r>
      <w:r>
        <w:rPr>
          <w:color w:val="000000"/>
          <w:shd w:val="clear" w:color="auto" w:fill="FFFFFF"/>
        </w:rPr>
        <w:t>- С. 254.</w:t>
      </w:r>
    </w:p>
  </w:footnote>
  <w:footnote w:id="8">
    <w:p w:rsidR="00D4796D" w:rsidRPr="00D4796D" w:rsidRDefault="00D4796D" w:rsidP="00D4796D">
      <w:pPr>
        <w:pStyle w:val="a3"/>
      </w:pPr>
      <w:r>
        <w:rPr>
          <w:rStyle w:val="a5"/>
        </w:rPr>
        <w:footnoteRef/>
      </w:r>
      <w:r>
        <w:t xml:space="preserve"> </w:t>
      </w:r>
      <w:r w:rsidRPr="00D4796D">
        <w:t>Александров А.С. Юридическая техника - судебная лингвистика - грамматика права // Проблемы юридической техники: Сб. статей</w:t>
      </w:r>
      <w:proofErr w:type="gramStart"/>
      <w:r w:rsidRPr="00D4796D">
        <w:t xml:space="preserve"> / П</w:t>
      </w:r>
      <w:proofErr w:type="gramEnd"/>
      <w:r w:rsidRPr="00D4796D">
        <w:t>од ред. В.М. Баранова. - Н. Новгород, 2015.- С. 102.</w:t>
      </w:r>
    </w:p>
    <w:p w:rsidR="00D4796D" w:rsidRDefault="00D4796D">
      <w:pPr>
        <w:pStyle w:val="a3"/>
      </w:pPr>
    </w:p>
  </w:footnote>
  <w:footnote w:id="9">
    <w:p w:rsidR="00D4796D" w:rsidRPr="00D4796D" w:rsidRDefault="00D4796D" w:rsidP="00D4796D">
      <w:pPr>
        <w:pStyle w:val="a3"/>
        <w:ind w:left="360"/>
      </w:pPr>
      <w:r>
        <w:rPr>
          <w:rStyle w:val="a5"/>
        </w:rPr>
        <w:footnoteRef/>
      </w:r>
      <w:r>
        <w:t xml:space="preserve"> </w:t>
      </w:r>
      <w:r w:rsidRPr="00D4796D">
        <w:t>Баранов В.М. О качестве изложения проблем юридической техники в вузовской учебно-методической литературе по теории государства и права постсоветского периода // Юридическая техника. 2016. N 3.</w:t>
      </w:r>
    </w:p>
    <w:p w:rsidR="00D4796D" w:rsidRDefault="00D4796D">
      <w:pPr>
        <w:pStyle w:val="a3"/>
      </w:pPr>
    </w:p>
  </w:footnote>
  <w:footnote w:id="10">
    <w:p w:rsidR="006305C9" w:rsidRDefault="006305C9">
      <w:pPr>
        <w:pStyle w:val="a3"/>
      </w:pPr>
      <w:r>
        <w:rPr>
          <w:rStyle w:val="a5"/>
        </w:rPr>
        <w:footnoteRef/>
      </w:r>
      <w:r>
        <w:t xml:space="preserve"> </w:t>
      </w:r>
      <w:r w:rsidRPr="006305C9">
        <w:t>«Российская газета», № 161, 21.08.1997</w:t>
      </w:r>
    </w:p>
  </w:footnote>
  <w:footnote w:id="11">
    <w:p w:rsidR="006305C9" w:rsidRPr="006305C9" w:rsidRDefault="006305C9" w:rsidP="006305C9">
      <w:pPr>
        <w:pStyle w:val="a3"/>
      </w:pPr>
      <w:r>
        <w:rPr>
          <w:rStyle w:val="a5"/>
        </w:rPr>
        <w:footnoteRef/>
      </w:r>
      <w:r>
        <w:t xml:space="preserve"> «Российская газета», №</w:t>
      </w:r>
      <w:r w:rsidRPr="006305C9">
        <w:t xml:space="preserve"> 133, 22.07.2009</w:t>
      </w:r>
    </w:p>
    <w:p w:rsidR="006305C9" w:rsidRDefault="006305C9">
      <w:pPr>
        <w:pStyle w:val="a3"/>
      </w:pPr>
    </w:p>
  </w:footnote>
  <w:footnote w:id="12">
    <w:p w:rsidR="00D4796D" w:rsidRPr="00D4796D" w:rsidRDefault="00D4796D" w:rsidP="00D4796D">
      <w:pPr>
        <w:pStyle w:val="a3"/>
      </w:pPr>
      <w:r>
        <w:rPr>
          <w:rStyle w:val="a5"/>
        </w:rPr>
        <w:footnoteRef/>
      </w:r>
      <w:r>
        <w:t xml:space="preserve"> </w:t>
      </w:r>
      <w:r w:rsidRPr="00D4796D">
        <w:t xml:space="preserve">Проблемы теории права и </w:t>
      </w:r>
      <w:proofErr w:type="spellStart"/>
      <w:r w:rsidRPr="00D4796D">
        <w:t>правореализации</w:t>
      </w:r>
      <w:proofErr w:type="spellEnd"/>
      <w:r w:rsidRPr="00D4796D">
        <w:t>: Учебник</w:t>
      </w:r>
      <w:proofErr w:type="gramStart"/>
      <w:r w:rsidRPr="00D4796D">
        <w:t xml:space="preserve"> / О</w:t>
      </w:r>
      <w:proofErr w:type="gramEnd"/>
      <w:r w:rsidRPr="00D4796D">
        <w:t>тв. ред. Л.Т. Бакулина. - М.: Статут, 2017.</w:t>
      </w:r>
    </w:p>
    <w:p w:rsidR="00D4796D" w:rsidRDefault="00D4796D">
      <w:pPr>
        <w:pStyle w:val="a3"/>
      </w:pPr>
    </w:p>
  </w:footnote>
  <w:footnote w:id="13">
    <w:p w:rsidR="003D507E" w:rsidRPr="00EF0C2C" w:rsidRDefault="003D507E" w:rsidP="003D507E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EF0C2C">
        <w:rPr>
          <w:color w:val="000000"/>
        </w:rPr>
        <w:t>Нерсесянц</w:t>
      </w:r>
      <w:proofErr w:type="spellEnd"/>
      <w:r w:rsidRPr="00EF0C2C">
        <w:rPr>
          <w:color w:val="000000"/>
        </w:rPr>
        <w:t xml:space="preserve"> В.С.. Теория государства и права.</w:t>
      </w:r>
      <w:r>
        <w:rPr>
          <w:color w:val="000000"/>
        </w:rPr>
        <w:t xml:space="preserve"> М.:</w:t>
      </w:r>
      <w:r w:rsidRPr="00EF0C2C">
        <w:rPr>
          <w:color w:val="000000"/>
        </w:rPr>
        <w:t xml:space="preserve"> 2013</w:t>
      </w:r>
      <w:r>
        <w:rPr>
          <w:color w:val="000000"/>
        </w:rPr>
        <w:t>- С. 97.</w:t>
      </w:r>
    </w:p>
  </w:footnote>
  <w:footnote w:id="14">
    <w:p w:rsidR="00D4796D" w:rsidRPr="00D4796D" w:rsidRDefault="00D4796D" w:rsidP="00D4796D">
      <w:pPr>
        <w:pStyle w:val="a3"/>
      </w:pPr>
      <w:r>
        <w:rPr>
          <w:rStyle w:val="a5"/>
        </w:rPr>
        <w:footnoteRef/>
      </w:r>
      <w:r>
        <w:t xml:space="preserve"> </w:t>
      </w:r>
      <w:r w:rsidRPr="00D4796D">
        <w:t xml:space="preserve">Тихомиров Ю.А. Юридическая техника - инструмент правотворчества и </w:t>
      </w:r>
      <w:proofErr w:type="spellStart"/>
      <w:r w:rsidRPr="00D4796D">
        <w:t>правоприменения</w:t>
      </w:r>
      <w:proofErr w:type="spellEnd"/>
      <w:r w:rsidRPr="00D4796D">
        <w:t xml:space="preserve"> // Юридическая техника. 2016. № 1.</w:t>
      </w:r>
    </w:p>
    <w:p w:rsidR="00D4796D" w:rsidRDefault="00D4796D">
      <w:pPr>
        <w:pStyle w:val="a3"/>
      </w:pPr>
    </w:p>
  </w:footnote>
  <w:footnote w:id="15">
    <w:p w:rsidR="00D4796D" w:rsidRPr="00D4796D" w:rsidRDefault="00D4796D" w:rsidP="00D4796D">
      <w:pPr>
        <w:pStyle w:val="a3"/>
      </w:pPr>
      <w:r>
        <w:rPr>
          <w:rStyle w:val="a5"/>
        </w:rPr>
        <w:footnoteRef/>
      </w:r>
      <w:r>
        <w:t xml:space="preserve"> </w:t>
      </w:r>
      <w:r w:rsidRPr="00D4796D">
        <w:t xml:space="preserve">Марченко, М. Н. Теория государства и права / М.Н. Марченко, Е.М. Дерябина. - М.: Проспект, </w:t>
      </w:r>
      <w:r w:rsidRPr="00D4796D">
        <w:rPr>
          <w:bCs/>
        </w:rPr>
        <w:t>2015</w:t>
      </w:r>
      <w:r w:rsidRPr="00D4796D">
        <w:t>. - 720 c.</w:t>
      </w:r>
    </w:p>
    <w:p w:rsidR="00D4796D" w:rsidRDefault="00D4796D">
      <w:pPr>
        <w:pStyle w:val="a3"/>
      </w:pPr>
    </w:p>
  </w:footnote>
  <w:footnote w:id="16">
    <w:p w:rsidR="00D87533" w:rsidRPr="00D87533" w:rsidRDefault="00D87533" w:rsidP="00D87533">
      <w:pPr>
        <w:pStyle w:val="a3"/>
      </w:pPr>
      <w:r>
        <w:rPr>
          <w:rStyle w:val="a5"/>
        </w:rPr>
        <w:footnoteRef/>
      </w:r>
      <w:r>
        <w:t xml:space="preserve"> </w:t>
      </w:r>
      <w:r w:rsidRPr="00D87533">
        <w:t>Власенко Н.А., Стародубцев С.В. Основы теории юридических документов. М., 2016</w:t>
      </w:r>
    </w:p>
    <w:p w:rsidR="00D87533" w:rsidRDefault="00D87533">
      <w:pPr>
        <w:pStyle w:val="a3"/>
      </w:pPr>
    </w:p>
  </w:footnote>
  <w:footnote w:id="17">
    <w:p w:rsidR="00D87533" w:rsidRDefault="00D87533">
      <w:pPr>
        <w:pStyle w:val="a3"/>
      </w:pPr>
      <w:r>
        <w:rPr>
          <w:rStyle w:val="a5"/>
        </w:rPr>
        <w:footnoteRef/>
      </w:r>
      <w:r>
        <w:t xml:space="preserve"> </w:t>
      </w:r>
      <w:r w:rsidRPr="00D87533">
        <w:t xml:space="preserve">Венгеров, А. Б. Теория государства и права / А.Б. Венгеров. - М.: Омега-Л, </w:t>
      </w:r>
      <w:r w:rsidRPr="00D87533">
        <w:rPr>
          <w:bCs/>
        </w:rPr>
        <w:t>2017</w:t>
      </w:r>
      <w:r w:rsidRPr="00D87533">
        <w:t>. - 608 c</w:t>
      </w:r>
    </w:p>
  </w:footnote>
  <w:footnote w:id="18">
    <w:p w:rsidR="00D4796D" w:rsidRDefault="00D4796D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D4796D">
        <w:t>Оксамытный</w:t>
      </w:r>
      <w:proofErr w:type="spellEnd"/>
      <w:r w:rsidRPr="00D4796D">
        <w:t xml:space="preserve">, В. В. Общая теория государства и права: учебник для студентов вузов, обучающихся по направлению «Юриспруденция» / В. В. </w:t>
      </w:r>
      <w:proofErr w:type="spellStart"/>
      <w:r w:rsidRPr="00D4796D">
        <w:t>Оксамытный</w:t>
      </w:r>
      <w:proofErr w:type="spellEnd"/>
      <w:r w:rsidRPr="00D4796D">
        <w:t>. - М.: ЮНИТИ-ДАНА, 2012. - 511 с</w:t>
      </w:r>
    </w:p>
  </w:footnote>
  <w:footnote w:id="19">
    <w:p w:rsidR="006C1EBC" w:rsidRPr="006C1EBC" w:rsidRDefault="006C1EBC" w:rsidP="006C1EBC">
      <w:pPr>
        <w:pStyle w:val="a3"/>
      </w:pPr>
      <w:r>
        <w:rPr>
          <w:rStyle w:val="a5"/>
        </w:rPr>
        <w:footnoteRef/>
      </w:r>
      <w:r>
        <w:t xml:space="preserve"> «Российская газета», №</w:t>
      </w:r>
      <w:r w:rsidRPr="006C1EBC">
        <w:t xml:space="preserve"> 238, 24.10.2011,</w:t>
      </w:r>
    </w:p>
    <w:p w:rsidR="006C1EBC" w:rsidRDefault="006C1EBC">
      <w:pPr>
        <w:pStyle w:val="a3"/>
      </w:pPr>
    </w:p>
  </w:footnote>
  <w:footnote w:id="20">
    <w:p w:rsidR="00D4796D" w:rsidRPr="00D4796D" w:rsidRDefault="00D4796D" w:rsidP="00D4796D">
      <w:pPr>
        <w:pStyle w:val="a3"/>
      </w:pPr>
      <w:r>
        <w:rPr>
          <w:rStyle w:val="a5"/>
        </w:rPr>
        <w:footnoteRef/>
      </w:r>
      <w:r>
        <w:t xml:space="preserve"> </w:t>
      </w:r>
      <w:r w:rsidRPr="00D4796D">
        <w:t>Александров А.С. Юридическая техника - судебная лингвистика - грамматика права // Проблемы юридической техники: Сб. статей</w:t>
      </w:r>
      <w:proofErr w:type="gramStart"/>
      <w:r w:rsidRPr="00D4796D">
        <w:t xml:space="preserve"> / П</w:t>
      </w:r>
      <w:proofErr w:type="gramEnd"/>
      <w:r w:rsidRPr="00D4796D">
        <w:t>од ред. В.М. Баранова. - Н. Новгород, 2015.- С. 102.</w:t>
      </w:r>
    </w:p>
    <w:p w:rsidR="00D4796D" w:rsidRDefault="00D4796D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056971"/>
      <w:docPartObj>
        <w:docPartGallery w:val="Page Numbers (Top of Page)"/>
        <w:docPartUnique/>
      </w:docPartObj>
    </w:sdtPr>
    <w:sdtContent>
      <w:p w:rsidR="00D87533" w:rsidRDefault="00D875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  <w:p w:rsidR="00D87533" w:rsidRDefault="00D875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4C48"/>
    <w:multiLevelType w:val="multilevel"/>
    <w:tmpl w:val="5FAC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73E94"/>
    <w:multiLevelType w:val="hybridMultilevel"/>
    <w:tmpl w:val="532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2B0C"/>
    <w:multiLevelType w:val="hybridMultilevel"/>
    <w:tmpl w:val="532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F3C74"/>
    <w:multiLevelType w:val="multilevel"/>
    <w:tmpl w:val="E460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61E37"/>
    <w:multiLevelType w:val="multilevel"/>
    <w:tmpl w:val="D524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D90BC4"/>
    <w:multiLevelType w:val="hybridMultilevel"/>
    <w:tmpl w:val="142C3D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0C68B4"/>
    <w:multiLevelType w:val="hybridMultilevel"/>
    <w:tmpl w:val="0A14EB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A23701C"/>
    <w:multiLevelType w:val="multilevel"/>
    <w:tmpl w:val="64BA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72"/>
    <w:rsid w:val="000574A1"/>
    <w:rsid w:val="00081BDE"/>
    <w:rsid w:val="000C72B3"/>
    <w:rsid w:val="001176EF"/>
    <w:rsid w:val="00167D52"/>
    <w:rsid w:val="002422E8"/>
    <w:rsid w:val="003622FD"/>
    <w:rsid w:val="00386532"/>
    <w:rsid w:val="003A632F"/>
    <w:rsid w:val="003C7846"/>
    <w:rsid w:val="003D507E"/>
    <w:rsid w:val="0042225F"/>
    <w:rsid w:val="004246D0"/>
    <w:rsid w:val="0053147B"/>
    <w:rsid w:val="006305C9"/>
    <w:rsid w:val="00646B8B"/>
    <w:rsid w:val="006918BD"/>
    <w:rsid w:val="006C1EBC"/>
    <w:rsid w:val="00793872"/>
    <w:rsid w:val="00932CE5"/>
    <w:rsid w:val="00A168DD"/>
    <w:rsid w:val="00A219A5"/>
    <w:rsid w:val="00A2442E"/>
    <w:rsid w:val="00B138B1"/>
    <w:rsid w:val="00B6232E"/>
    <w:rsid w:val="00CD4A26"/>
    <w:rsid w:val="00D034FE"/>
    <w:rsid w:val="00D4796D"/>
    <w:rsid w:val="00D87533"/>
    <w:rsid w:val="00E34A9F"/>
    <w:rsid w:val="00E61EDF"/>
    <w:rsid w:val="00E765FF"/>
    <w:rsid w:val="00F30795"/>
    <w:rsid w:val="00F5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507E"/>
  </w:style>
  <w:style w:type="paragraph" w:styleId="a3">
    <w:name w:val="footnote text"/>
    <w:basedOn w:val="a"/>
    <w:link w:val="a4"/>
    <w:semiHidden/>
    <w:rsid w:val="003D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D50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D507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D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0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68D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8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7533"/>
  </w:style>
  <w:style w:type="paragraph" w:styleId="ab">
    <w:name w:val="footer"/>
    <w:basedOn w:val="a"/>
    <w:link w:val="ac"/>
    <w:uiPriority w:val="99"/>
    <w:unhideWhenUsed/>
    <w:rsid w:val="00D8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7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507E"/>
  </w:style>
  <w:style w:type="paragraph" w:styleId="a3">
    <w:name w:val="footnote text"/>
    <w:basedOn w:val="a"/>
    <w:link w:val="a4"/>
    <w:semiHidden/>
    <w:rsid w:val="003D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D50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D507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D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0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68D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8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7533"/>
  </w:style>
  <w:style w:type="paragraph" w:styleId="ab">
    <w:name w:val="footer"/>
    <w:basedOn w:val="a"/>
    <w:link w:val="ac"/>
    <w:uiPriority w:val="99"/>
    <w:unhideWhenUsed/>
    <w:rsid w:val="00D8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7843">
                          <w:marLeft w:val="45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5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0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6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5965">
                          <w:marLeft w:val="45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5.biz/gosudarstvo_i_pravo/pravo.html" TargetMode="External"/><Relationship Id="rId18" Type="http://schemas.openxmlformats.org/officeDocument/2006/relationships/hyperlink" Target="http://www.be5.biz/gosudarstvo_i_pravo/pravo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e5.biz/gosudarstvo_i_pravo/pravovye_otrasli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e5.biz/gosudarstvo_i_pravo/obschestvo.html" TargetMode="External"/><Relationship Id="rId17" Type="http://schemas.openxmlformats.org/officeDocument/2006/relationships/hyperlink" Target="http://www.be5.biz/gosudarstvo_i_pravo/zako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5.biz/gosudarstvo_i_pravo/norma_prava.html" TargetMode="External"/><Relationship Id="rId20" Type="http://schemas.openxmlformats.org/officeDocument/2006/relationships/hyperlink" Target="http://www.be5.biz/dogovornoe_pravo/dogovor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5.biz/gosudarstvo_i_pravo/kultura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e5.biz/gosudarstvo_i_pravo/normativnyi_pravovoi_akt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e5.biz/gosudarstvo_i_pravo/pravo.html" TargetMode="External"/><Relationship Id="rId19" Type="http://schemas.openxmlformats.org/officeDocument/2006/relationships/hyperlink" Target="http://www.be5.biz/ugolovnoe_pravo/sostav_prestuplenii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5.biz/gosudarstvo_i_pravo/kultura.html" TargetMode="External"/><Relationship Id="rId14" Type="http://schemas.openxmlformats.org/officeDocument/2006/relationships/hyperlink" Target="http://www.be5.biz/gosudarstvo_i_pravo/iuridicheskii_akt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7B68-DDEF-42E4-B18A-F08457CC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8190</Words>
  <Characters>46683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2018-05-22T10:22:00Z</dcterms:created>
  <dcterms:modified xsi:type="dcterms:W3CDTF">2018-05-25T02:39:00Z</dcterms:modified>
</cp:coreProperties>
</file>